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D1" w:rsidRDefault="00255BA4" w:rsidP="00255BA4">
      <w:pPr>
        <w:tabs>
          <w:tab w:val="left" w:pos="5559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               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Додаток 2                                                                                                                                                                                    </w:t>
      </w:r>
      <w:r w:rsidR="00E704FF" w:rsidRP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</w:t>
      </w:r>
    </w:p>
    <w:p w:rsidR="00976AD1" w:rsidRDefault="00255BA4" w:rsidP="00255BA4">
      <w:pPr>
        <w:tabs>
          <w:tab w:val="left" w:pos="5559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              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до наказу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директор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а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          </w:t>
      </w:r>
    </w:p>
    <w:p w:rsidR="00976AD1" w:rsidRDefault="00255BA4" w:rsidP="00255BA4">
      <w:pPr>
        <w:tabs>
          <w:tab w:val="left" w:pos="5559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                                           </w:t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    ЗДО  «Теремок»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</w:p>
    <w:p w:rsidR="00976AD1" w:rsidRDefault="00255BA4" w:rsidP="00255BA4">
      <w:pPr>
        <w:tabs>
          <w:tab w:val="left" w:pos="5177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ab/>
      </w:r>
      <w:r w:rsidR="00E704F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від 04.02.2025 року № 08</w:t>
      </w:r>
    </w:p>
    <w:p w:rsidR="00976AD1" w:rsidRDefault="00976AD1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</w:p>
    <w:p w:rsidR="00976AD1" w:rsidRDefault="00255BA4" w:rsidP="00255BA4">
      <w:pPr>
        <w:tabs>
          <w:tab w:val="left" w:pos="2388"/>
        </w:tabs>
        <w:spacing w:after="0"/>
        <w:jc w:val="center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Правила поведінки здобувачів освіти</w:t>
      </w:r>
    </w:p>
    <w:p w:rsidR="00976AD1" w:rsidRDefault="00976AD1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</w:p>
    <w:p w:rsidR="00976AD1" w:rsidRDefault="00976AD1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</w:p>
    <w:p w:rsidR="008014AF" w:rsidRPr="00C7178A" w:rsidRDefault="008014AF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Правила, яких повинен дотримуватися педагог під час виявлення дітей, які страждають від жорстокості батьків або </w:t>
      </w:r>
      <w:proofErr w:type="spellStart"/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булінгу</w:t>
      </w:r>
      <w:proofErr w:type="spellEnd"/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повинні базуватись на нормативно – правових актах України стосовно даних питань. Саме тому всі положення, що описані нижче опираються та цитують такі нормативно – правові акти як: </w:t>
      </w:r>
      <w:r w:rsidRPr="00C7178A">
        <w:rPr>
          <w:rStyle w:val="rvts9"/>
          <w:rFonts w:ascii="Times New Roman" w:hAnsi="Times New Roman" w:cs="Times New Roman"/>
          <w:bCs/>
          <w:color w:val="000000" w:themeColor="text1"/>
          <w:sz w:val="32"/>
          <w:szCs w:val="32"/>
        </w:rPr>
        <w:t>з</w:t>
      </w:r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акони України: «Про запобігання та протидію домашньому насильству», «Про освіту», «Про охорону дитинства»; Постанова Кабінету Міністрів України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статі»; Наказ </w:t>
      </w:r>
      <w:proofErr w:type="spellStart"/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Мінсоцполітики</w:t>
      </w:r>
      <w:proofErr w:type="spellEnd"/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від 11.12.2018 № 1852 «Про утворення Державної установи «</w:t>
      </w:r>
      <w:proofErr w:type="spellStart"/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Кол-центр</w:t>
      </w:r>
      <w:proofErr w:type="spellEnd"/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Міністерства соціальної політики України з питань протидії торгівлі людьми, запобігання та протидії домашньому насильству, насильству за ознакою статі та насильству стосовно дітей» та інші.</w:t>
      </w:r>
    </w:p>
    <w:p w:rsidR="00F5121B" w:rsidRPr="00C7178A" w:rsidRDefault="00F5121B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F5121B" w:rsidRPr="00C7178A" w:rsidRDefault="00F5121B" w:rsidP="001B4608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en-US"/>
        </w:rPr>
        <w:t>I</w:t>
      </w: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Правила, яких повинен дотримуватись педагог під час виявлення дітей, які страждають від жорстокості батьків </w:t>
      </w:r>
    </w:p>
    <w:p w:rsidR="00F5121B" w:rsidRPr="00C7178A" w:rsidRDefault="00F5121B" w:rsidP="001B4608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II</w:t>
      </w: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 xml:space="preserve"> </w:t>
      </w: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Правила, яких повинен дотримуватись педагог під час виявлення дітей, які страждають від </w:t>
      </w:r>
      <w:proofErr w:type="spellStart"/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булінгу</w:t>
      </w:r>
      <w:proofErr w:type="spellEnd"/>
    </w:p>
    <w:p w:rsidR="007D6C5E" w:rsidRPr="00C7178A" w:rsidRDefault="007D6C5E" w:rsidP="001B4608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III</w:t>
      </w: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Загальні правила, яких має дотримуватись педагог як під час виявлення дітей, які страждають від жорстокості батьків, так і під час виявлення дітей, які страждають від </w:t>
      </w:r>
      <w:proofErr w:type="spellStart"/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булінгу</w:t>
      </w:r>
      <w:proofErr w:type="spellEnd"/>
    </w:p>
    <w:p w:rsidR="00F5121B" w:rsidRPr="00C7178A" w:rsidRDefault="00F5121B" w:rsidP="00C7178A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en-US"/>
        </w:rPr>
        <w:t>IV</w:t>
      </w:r>
      <w:r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 Куди можна </w:t>
      </w:r>
      <w:proofErr w:type="spellStart"/>
      <w:proofErr w:type="gramStart"/>
      <w:r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зателефотувати</w:t>
      </w:r>
      <w:proofErr w:type="spellEnd"/>
      <w:r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  для</w:t>
      </w:r>
      <w:proofErr w:type="gramEnd"/>
      <w:r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 підтримки та</w:t>
      </w:r>
      <w:r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ru-RU"/>
        </w:rPr>
        <w:t>/</w:t>
      </w:r>
      <w:r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або поради</w:t>
      </w:r>
    </w:p>
    <w:p w:rsidR="008014AF" w:rsidRPr="00C7178A" w:rsidRDefault="001B4608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en-US"/>
        </w:rPr>
        <w:lastRenderedPageBreak/>
        <w:t>V</w:t>
      </w:r>
      <w:r w:rsidR="00BD7865"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BD7865" w:rsidRPr="00C7178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Навчальні заклади та установи системи освіти під час здійснення заходів у сфері запобігання та протидії домашньому насильству</w:t>
      </w:r>
    </w:p>
    <w:p w:rsidR="008014AF" w:rsidRPr="00C7178A" w:rsidRDefault="00F5121B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en-US"/>
        </w:rPr>
        <w:t>V</w:t>
      </w:r>
      <w:r w:rsidR="001B4608"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en-US"/>
        </w:rPr>
        <w:t>I</w:t>
      </w:r>
      <w:r w:rsidR="00944C0E"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ru-RU"/>
        </w:rPr>
        <w:t xml:space="preserve"> </w:t>
      </w:r>
      <w:r w:rsidR="00BD7865" w:rsidRPr="00C7178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Взаємодія суб’єктів, що здійснюють заходи у сфері запобігання та протидії домашньому насильству</w:t>
      </w:r>
    </w:p>
    <w:p w:rsidR="008014AF" w:rsidRPr="00C7178A" w:rsidRDefault="00F5121B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en-US"/>
        </w:rPr>
        <w:t>V</w:t>
      </w:r>
      <w:r w:rsidR="001B4608"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en-US"/>
        </w:rPr>
        <w:t>II</w:t>
      </w:r>
      <w:r w:rsidR="008014AF"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BD7865" w:rsidRPr="00C7178A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Засади, на яких </w:t>
      </w:r>
      <w:r w:rsidR="00BD7865" w:rsidRPr="00C7178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ґрунтується діяльність, спрямована на запобігання та протидію домашньому насильству в закладах освіти</w:t>
      </w:r>
    </w:p>
    <w:p w:rsidR="00C7178A" w:rsidRPr="00C7178A" w:rsidRDefault="008014AF" w:rsidP="001B4608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 w:themeColor="text1"/>
          <w:sz w:val="32"/>
          <w:szCs w:val="32"/>
        </w:rPr>
      </w:pPr>
      <w:r w:rsidRPr="00C7178A">
        <w:rPr>
          <w:i/>
          <w:iCs/>
          <w:color w:val="000000" w:themeColor="text1"/>
          <w:sz w:val="32"/>
          <w:szCs w:val="32"/>
          <w:lang w:val="en-US"/>
        </w:rPr>
        <w:t>V</w:t>
      </w:r>
      <w:r w:rsidR="00F5121B" w:rsidRPr="00C7178A">
        <w:rPr>
          <w:i/>
          <w:iCs/>
          <w:color w:val="000000" w:themeColor="text1"/>
          <w:sz w:val="32"/>
          <w:szCs w:val="32"/>
          <w:lang w:val="en-US"/>
        </w:rPr>
        <w:t>I</w:t>
      </w:r>
      <w:r w:rsidR="001B4608" w:rsidRPr="00C7178A">
        <w:rPr>
          <w:i/>
          <w:iCs/>
          <w:color w:val="000000" w:themeColor="text1"/>
          <w:sz w:val="32"/>
          <w:szCs w:val="32"/>
          <w:lang w:val="en-US"/>
        </w:rPr>
        <w:t>II</w:t>
      </w:r>
      <w:r w:rsidR="00BD7865" w:rsidRPr="00C7178A">
        <w:rPr>
          <w:i/>
          <w:iCs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="00BD7865" w:rsidRPr="00C7178A">
        <w:rPr>
          <w:i/>
          <w:color w:val="000000" w:themeColor="text1"/>
          <w:sz w:val="32"/>
          <w:szCs w:val="32"/>
        </w:rPr>
        <w:t>Надання</w:t>
      </w:r>
      <w:proofErr w:type="spellEnd"/>
      <w:r w:rsidR="00BD7865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BD7865" w:rsidRPr="00C7178A">
        <w:rPr>
          <w:i/>
          <w:color w:val="000000" w:themeColor="text1"/>
          <w:sz w:val="32"/>
          <w:szCs w:val="32"/>
        </w:rPr>
        <w:t>допомоги</w:t>
      </w:r>
      <w:proofErr w:type="spellEnd"/>
      <w:r w:rsidR="00BD7865" w:rsidRPr="00C7178A">
        <w:rPr>
          <w:i/>
          <w:color w:val="000000" w:themeColor="text1"/>
          <w:sz w:val="32"/>
          <w:szCs w:val="32"/>
        </w:rPr>
        <w:t xml:space="preserve"> та </w:t>
      </w:r>
      <w:proofErr w:type="spellStart"/>
      <w:r w:rsidR="00BD7865" w:rsidRPr="00C7178A">
        <w:rPr>
          <w:i/>
          <w:color w:val="000000" w:themeColor="text1"/>
          <w:sz w:val="32"/>
          <w:szCs w:val="32"/>
        </w:rPr>
        <w:t>захисту</w:t>
      </w:r>
      <w:proofErr w:type="spellEnd"/>
      <w:r w:rsidR="00BD7865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BD7865" w:rsidRPr="00C7178A">
        <w:rPr>
          <w:i/>
          <w:color w:val="000000" w:themeColor="text1"/>
          <w:sz w:val="32"/>
          <w:szCs w:val="32"/>
        </w:rPr>
        <w:t>постраждалим</w:t>
      </w:r>
      <w:proofErr w:type="spellEnd"/>
      <w:r w:rsidR="00BD7865" w:rsidRPr="00C7178A">
        <w:rPr>
          <w:i/>
          <w:color w:val="000000" w:themeColor="text1"/>
          <w:sz w:val="32"/>
          <w:szCs w:val="32"/>
        </w:rPr>
        <w:t xml:space="preserve"> особам </w:t>
      </w:r>
    </w:p>
    <w:p w:rsidR="00F5121B" w:rsidRPr="00C7178A" w:rsidRDefault="001B4608" w:rsidP="001B460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</w:t>
      </w: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 xml:space="preserve"> </w:t>
      </w:r>
      <w:r w:rsidR="00F5121B"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Правила, яких повинен дотримуватись педагог під час виявлення дітей, які страждають від жорстокості батьків </w:t>
      </w:r>
    </w:p>
    <w:p w:rsidR="00F5121B" w:rsidRPr="00C7178A" w:rsidRDefault="00F5121B" w:rsidP="001B4608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Передають керівнику або визначеному в закладі координатору з протидії насильства над дітьми інформацію про дитину з метою планування подальших дій щодо її захисту.</w:t>
      </w:r>
    </w:p>
    <w:p w:rsidR="00F5121B" w:rsidRPr="00C7178A" w:rsidRDefault="00F5121B" w:rsidP="001B4608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Вивчення ситуації стосовно дитини, яка потребує захисту, та  проведення заходів з попередження, усунення загрози життю і здоров’ю дитини .За потреби – проведення медичного огляду дитини чи направлення її до закладу охорони здоров’я.</w:t>
      </w:r>
    </w:p>
    <w:p w:rsidR="00F5121B" w:rsidRPr="00C7178A" w:rsidRDefault="00F5121B" w:rsidP="001B4608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Направлення інформації до служб, які забезпечують соціально</w:t>
      </w:r>
      <w:r w:rsidR="007D6C5E"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правовий захист дітей, районного, міського відділу, управління освіти</w:t>
      </w:r>
    </w:p>
    <w:p w:rsidR="00F5121B" w:rsidRPr="00C7178A" w:rsidRDefault="00F5121B" w:rsidP="001B4608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Організовують роботу психологічної служби системи освіти з дітьми, які постраждали від жорстокого поводження</w:t>
      </w:r>
    </w:p>
    <w:p w:rsidR="00F5121B" w:rsidRPr="00C7178A" w:rsidRDefault="00F5121B" w:rsidP="001B4608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Проводять роз'яснювальну роботу з батьками та іншими учасниками навчально-виховного процесу із запобігання, протидії негативним наслідкам жорстокого поводження з дітьми</w:t>
      </w:r>
    </w:p>
    <w:p w:rsidR="007D6C5E" w:rsidRPr="00C7178A" w:rsidRDefault="00F5121B" w:rsidP="001B4608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 межах компетенції вживають заходів щодо виявлення і припинення фактів жорстокого поводження з дітьми або загрози його вчинення в закладах освіти</w:t>
      </w:r>
    </w:p>
    <w:p w:rsidR="007D6C5E" w:rsidRDefault="007D6C5E" w:rsidP="001B4608">
      <w:pPr>
        <w:pStyle w:val="1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1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Pr="00C7178A" w:rsidRDefault="00C7178A" w:rsidP="001B4608">
      <w:pPr>
        <w:pStyle w:val="1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D6C5E" w:rsidRPr="00C7178A" w:rsidRDefault="007D6C5E" w:rsidP="001B4608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lastRenderedPageBreak/>
        <w:t>II</w:t>
      </w: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 xml:space="preserve"> </w:t>
      </w: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Правила, яких повинен дотримуватись педагог під час виявлення дітей, які страждають від </w:t>
      </w:r>
      <w:proofErr w:type="spellStart"/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булінгу</w:t>
      </w:r>
      <w:proofErr w:type="spellEnd"/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Термінове втручання.</w:t>
      </w:r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Надання першої допомоги потерпілому.</w:t>
      </w:r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Інформування керівника закладу освіти, де стався випадок </w:t>
      </w:r>
      <w:proofErr w:type="spellStart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булінгу</w:t>
      </w:r>
      <w:proofErr w:type="spellEnd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(цькування)</w:t>
      </w:r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Керівник закладу освіти створює наказ про створення комісії з розгляду звернення</w:t>
      </w:r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Керівник закладу освіти скликає засідання комісії, до якої входить сам керівник закладу освіти, заступник(и), практичний психолог, соціальний педагог, педагоги, класний керівник, батьки постраждалого та кривдника, інші зацікавлені особи.</w:t>
      </w:r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Реєстрація і розгляд випадку </w:t>
      </w:r>
      <w:proofErr w:type="spellStart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булінгу</w:t>
      </w:r>
      <w:proofErr w:type="spellEnd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Якщо комісія визнала, що це був </w:t>
      </w:r>
      <w:proofErr w:type="spellStart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булінг</w:t>
      </w:r>
      <w:proofErr w:type="spellEnd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то керівник повідомляє уповноважені органи Національної поліції та Служби у справах дітей</w:t>
      </w:r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Можливе звернення до Центру надання безоплатної правової допомоги.</w:t>
      </w:r>
    </w:p>
    <w:p w:rsidR="00F5121B" w:rsidRPr="00C7178A" w:rsidRDefault="00F5121B" w:rsidP="001B4608">
      <w:pPr>
        <w:pStyle w:val="a3"/>
        <w:numPr>
          <w:ilvl w:val="0"/>
          <w:numId w:val="10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Можливе звернення на «гарячу» лінію ГО </w:t>
      </w:r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«</w:t>
      </w:r>
      <w:proofErr w:type="spellStart"/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Ла</w:t>
      </w:r>
      <w:proofErr w:type="spellEnd"/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Страда</w:t>
      </w:r>
      <w:proofErr w:type="spellEnd"/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– Україна»</w:t>
      </w: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0 800 500 225 або 116 111 (для дзвінків з мобільного).</w:t>
      </w:r>
    </w:p>
    <w:p w:rsidR="007D6C5E" w:rsidRPr="00C7178A" w:rsidRDefault="00F5121B" w:rsidP="001B4608">
      <w:pPr>
        <w:pStyle w:val="a3"/>
        <w:numPr>
          <w:ilvl w:val="0"/>
          <w:numId w:val="10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Якщо комісія кваліфікує випадок як </w:t>
      </w:r>
      <w:proofErr w:type="spellStart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булінг</w:t>
      </w:r>
      <w:proofErr w:type="spellEnd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постраждалий не згоден, то він може звернутися до органів Національної поліції</w:t>
      </w:r>
      <w:r w:rsidR="001B4608"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1B4608" w:rsidRDefault="001B4608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P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D6C5E" w:rsidRPr="00C7178A" w:rsidRDefault="007D6C5E" w:rsidP="001B4608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lastRenderedPageBreak/>
        <w:t>III</w:t>
      </w:r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Загальні правила, яких має дотримуватись педагог як під час виявлення дітей, які страждають від жорстокості батьків, так і під час виявлення дітей, які страждають від </w:t>
      </w:r>
      <w:proofErr w:type="spellStart"/>
      <w:r w:rsidRPr="00C717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булінгу</w:t>
      </w:r>
      <w:proofErr w:type="spellEnd"/>
    </w:p>
    <w:p w:rsidR="007D6C5E" w:rsidRPr="00C7178A" w:rsidRDefault="007D6C5E" w:rsidP="001B4608">
      <w:pPr>
        <w:pStyle w:val="a3"/>
        <w:numPr>
          <w:ilvl w:val="0"/>
          <w:numId w:val="11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color w:val="000000" w:themeColor="text1"/>
          <w:sz w:val="32"/>
          <w:szCs w:val="32"/>
        </w:rPr>
        <w:t>Жоден випадок не залишати без уваги</w:t>
      </w:r>
    </w:p>
    <w:p w:rsidR="007D6C5E" w:rsidRPr="00C7178A" w:rsidRDefault="007D6C5E" w:rsidP="001B4608">
      <w:pPr>
        <w:pStyle w:val="a3"/>
        <w:numPr>
          <w:ilvl w:val="0"/>
          <w:numId w:val="11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color w:val="000000" w:themeColor="text1"/>
          <w:sz w:val="32"/>
          <w:szCs w:val="32"/>
        </w:rPr>
        <w:t>Вислухати дитину і надати їй підтримку</w:t>
      </w:r>
    </w:p>
    <w:p w:rsidR="007D6C5E" w:rsidRPr="00C7178A" w:rsidRDefault="007D6C5E" w:rsidP="001B4608">
      <w:pPr>
        <w:pStyle w:val="a3"/>
        <w:numPr>
          <w:ilvl w:val="0"/>
          <w:numId w:val="11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Проінформувати керівника закладу освіти та уповноважені органи</w:t>
      </w:r>
    </w:p>
    <w:p w:rsidR="001B4608" w:rsidRPr="00C7178A" w:rsidRDefault="007D6C5E" w:rsidP="001B4608">
      <w:pPr>
        <w:pStyle w:val="a3"/>
        <w:numPr>
          <w:ilvl w:val="0"/>
          <w:numId w:val="11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Зробити все, що входить в компетентності педагога, для допомоги дитині</w:t>
      </w:r>
    </w:p>
    <w:p w:rsidR="001B4608" w:rsidRPr="00C7178A" w:rsidRDefault="007D6C5E" w:rsidP="001B4608">
      <w:pPr>
        <w:pStyle w:val="a3"/>
        <w:numPr>
          <w:ilvl w:val="0"/>
          <w:numId w:val="11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Провести роз'яснювальну роботу з батьками та іншими учасниками навчально-виховного процесу із запобігання, протидії негативним наслідкам жорстокого поводження з дітьми, </w:t>
      </w:r>
      <w:proofErr w:type="spellStart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булінгу</w:t>
      </w:r>
      <w:proofErr w:type="spellEnd"/>
    </w:p>
    <w:p w:rsidR="001B4608" w:rsidRPr="00C7178A" w:rsidRDefault="007D6C5E" w:rsidP="001B4608">
      <w:pPr>
        <w:pStyle w:val="a3"/>
        <w:numPr>
          <w:ilvl w:val="0"/>
          <w:numId w:val="11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Допомогти дитині в соціалізації (</w:t>
      </w:r>
      <w:proofErr w:type="spellStart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поянити</w:t>
      </w:r>
      <w:proofErr w:type="spellEnd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як пов</w:t>
      </w:r>
      <w:r w:rsidR="001B4608"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одитись в тій чи іншій ситуації; допомогти уникати неприємні речі;</w:t>
      </w: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B4608"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 необхідності провести розмову в класі тощо)</w:t>
      </w:r>
    </w:p>
    <w:p w:rsidR="007D6C5E" w:rsidRPr="00C7178A" w:rsidRDefault="001B4608" w:rsidP="001B4608">
      <w:pPr>
        <w:pStyle w:val="a3"/>
        <w:numPr>
          <w:ilvl w:val="0"/>
          <w:numId w:val="11"/>
        </w:numPr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Пояснити дитині окремо, а також на виховній годині всім дітям, що вони можуть звернутись як до вчителів, так і на відповідні гарячі лінії і отримати необхідну допомогу.</w:t>
      </w:r>
    </w:p>
    <w:p w:rsidR="001B4608" w:rsidRDefault="001B4608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178A" w:rsidRPr="00C7178A" w:rsidRDefault="00C7178A" w:rsidP="001B4608">
      <w:pPr>
        <w:pStyle w:val="a3"/>
        <w:spacing w:after="1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D6C5E" w:rsidRPr="00C7178A" w:rsidRDefault="00F5121B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lastRenderedPageBreak/>
        <w:t xml:space="preserve"> </w:t>
      </w:r>
      <w:r w:rsidR="007D6C5E"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en-US"/>
        </w:rPr>
        <w:t>IV</w:t>
      </w:r>
      <w:r w:rsidR="007D6C5E"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 Куди можна </w:t>
      </w:r>
      <w:proofErr w:type="spellStart"/>
      <w:proofErr w:type="gramStart"/>
      <w:r w:rsidR="007D6C5E"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зателефотувати</w:t>
      </w:r>
      <w:proofErr w:type="spellEnd"/>
      <w:r w:rsidR="007D6C5E"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  для</w:t>
      </w:r>
      <w:proofErr w:type="gramEnd"/>
      <w:r w:rsidR="007D6C5E"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 підтримки та</w:t>
      </w:r>
      <w:r w:rsidR="007D6C5E"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ru-RU"/>
        </w:rPr>
        <w:t>/</w:t>
      </w:r>
      <w:r w:rsidR="007D6C5E" w:rsidRPr="00C7178A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або поради</w:t>
      </w:r>
    </w:p>
    <w:p w:rsidR="00F5121B" w:rsidRPr="00C7178A" w:rsidRDefault="00F5121B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 випадку </w:t>
      </w:r>
      <w:proofErr w:type="spellStart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булінгу</w:t>
      </w:r>
      <w:proofErr w:type="spellEnd"/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можливе звернення на «гарячу» лінію ГО </w:t>
      </w:r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«</w:t>
      </w:r>
      <w:proofErr w:type="spellStart"/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Ла</w:t>
      </w:r>
      <w:proofErr w:type="spellEnd"/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Страда</w:t>
      </w:r>
      <w:proofErr w:type="spellEnd"/>
      <w:r w:rsidRPr="00C7178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– Україна»</w:t>
      </w:r>
      <w:r w:rsidRPr="00C717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0 800 500 225 або 116 111 (для дзвінків з мобільного).</w:t>
      </w:r>
    </w:p>
    <w:p w:rsidR="008014AF" w:rsidRPr="00C7178A" w:rsidRDefault="00F5121B" w:rsidP="001B460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78A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А з </w:t>
      </w:r>
      <w:r w:rsidR="00025DAB" w:rsidRPr="00C7178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2020 року</w:t>
      </w:r>
      <w:r w:rsidR="00255B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Україні </w:t>
      </w:r>
      <w:r w:rsidRPr="00C7178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працює гаряча лінія для осіб, постраждалих від торгівлі людьми, домашнього насильства, насильства за ознакою статі, насильства стосовно дітей, або про загрозу вчинення такого насильства. </w:t>
      </w:r>
    </w:p>
    <w:p w:rsidR="008014AF" w:rsidRPr="00C7178A" w:rsidRDefault="008014AF" w:rsidP="001B4608">
      <w:pPr>
        <w:tabs>
          <w:tab w:val="left" w:pos="284"/>
          <w:tab w:val="left" w:pos="3210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</w:p>
    <w:p w:rsidR="008014AF" w:rsidRPr="00C7178A" w:rsidRDefault="001B4608" w:rsidP="001B4608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 w:themeColor="text1"/>
          <w:sz w:val="32"/>
          <w:szCs w:val="32"/>
        </w:rPr>
      </w:pPr>
      <w:bookmarkStart w:id="0" w:name="n57"/>
      <w:bookmarkStart w:id="1" w:name="n58"/>
      <w:bookmarkEnd w:id="0"/>
      <w:bookmarkEnd w:id="1"/>
      <w:r w:rsidRPr="00C7178A">
        <w:rPr>
          <w:rStyle w:val="rvts9"/>
          <w:bCs/>
          <w:i/>
          <w:color w:val="000000" w:themeColor="text1"/>
          <w:sz w:val="32"/>
          <w:szCs w:val="32"/>
          <w:lang w:val="en-US"/>
        </w:rPr>
        <w:t>V</w:t>
      </w:r>
      <w:r w:rsidRPr="00C7178A">
        <w:rPr>
          <w:rStyle w:val="rvts9"/>
          <w:bCs/>
          <w:i/>
          <w:color w:val="000000" w:themeColor="text1"/>
          <w:sz w:val="32"/>
          <w:szCs w:val="32"/>
        </w:rPr>
        <w:t xml:space="preserve"> </w:t>
      </w:r>
      <w:r w:rsidR="008014AF" w:rsidRPr="00C7178A">
        <w:rPr>
          <w:rStyle w:val="rvts9"/>
          <w:bCs/>
          <w:i/>
          <w:color w:val="000000" w:themeColor="text1"/>
          <w:sz w:val="32"/>
          <w:szCs w:val="32"/>
          <w:lang w:val="uk-UA"/>
        </w:rPr>
        <w:t xml:space="preserve">Згідно з </w:t>
      </w:r>
      <w:proofErr w:type="spellStart"/>
      <w:r w:rsidR="008014AF" w:rsidRPr="00C7178A">
        <w:rPr>
          <w:rStyle w:val="rvts9"/>
          <w:bCs/>
          <w:i/>
          <w:color w:val="000000" w:themeColor="text1"/>
          <w:sz w:val="32"/>
          <w:szCs w:val="32"/>
        </w:rPr>
        <w:t>статтею</w:t>
      </w:r>
      <w:proofErr w:type="spellEnd"/>
      <w:r w:rsidR="008014AF" w:rsidRPr="00C7178A">
        <w:rPr>
          <w:rStyle w:val="rvts9"/>
          <w:bCs/>
          <w:i/>
          <w:color w:val="000000" w:themeColor="text1"/>
          <w:sz w:val="32"/>
          <w:szCs w:val="32"/>
        </w:rPr>
        <w:t xml:space="preserve"> 11</w:t>
      </w:r>
      <w:r w:rsidR="008014AF" w:rsidRPr="00C7178A">
        <w:rPr>
          <w:i/>
          <w:color w:val="000000" w:themeColor="text1"/>
          <w:sz w:val="32"/>
          <w:szCs w:val="32"/>
          <w:lang w:val="uk-UA"/>
        </w:rPr>
        <w:t xml:space="preserve"> </w:t>
      </w:r>
      <w:r w:rsidR="008014AF" w:rsidRPr="00C7178A">
        <w:rPr>
          <w:rStyle w:val="rvts9"/>
          <w:bCs/>
          <w:i/>
          <w:color w:val="000000" w:themeColor="text1"/>
          <w:sz w:val="32"/>
          <w:szCs w:val="32"/>
        </w:rPr>
        <w:t>з</w:t>
      </w:r>
      <w:r w:rsidR="008014AF" w:rsidRPr="00C7178A">
        <w:rPr>
          <w:i/>
          <w:iCs/>
          <w:color w:val="000000" w:themeColor="text1"/>
          <w:sz w:val="32"/>
          <w:szCs w:val="32"/>
        </w:rPr>
        <w:t>акон</w:t>
      </w:r>
      <w:r w:rsidR="008014AF" w:rsidRPr="00C7178A">
        <w:rPr>
          <w:i/>
          <w:iCs/>
          <w:color w:val="000000" w:themeColor="text1"/>
          <w:sz w:val="32"/>
          <w:szCs w:val="32"/>
          <w:lang w:val="uk-UA"/>
        </w:rPr>
        <w:t>у</w:t>
      </w:r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України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«Про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запобігання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та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протидію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домашньому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насильству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>»,</w:t>
      </w:r>
      <w:r w:rsidR="008014AF" w:rsidRPr="00C7178A">
        <w:rPr>
          <w:i/>
          <w:iCs/>
          <w:color w:val="000000" w:themeColor="text1"/>
          <w:sz w:val="32"/>
          <w:szCs w:val="32"/>
          <w:lang w:val="uk-UA"/>
        </w:rPr>
        <w:t xml:space="preserve"> </w:t>
      </w:r>
      <w:r w:rsidR="008014AF" w:rsidRPr="00C7178A">
        <w:rPr>
          <w:i/>
          <w:color w:val="000000" w:themeColor="text1"/>
          <w:sz w:val="32"/>
          <w:szCs w:val="32"/>
          <w:lang w:val="uk-UA"/>
        </w:rPr>
        <w:t>Д</w:t>
      </w:r>
      <w:r w:rsidR="008014AF" w:rsidRPr="00C7178A">
        <w:rPr>
          <w:i/>
          <w:color w:val="000000" w:themeColor="text1"/>
          <w:sz w:val="32"/>
          <w:szCs w:val="32"/>
        </w:rPr>
        <w:t xml:space="preserve">о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повноважень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органів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управління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освітою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у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сфері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запобігання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та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протидії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домашньому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насильству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відповідно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до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компетенції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належать:</w:t>
      </w:r>
    </w:p>
    <w:p w:rsidR="008014AF" w:rsidRPr="00C7178A" w:rsidRDefault="008014AF" w:rsidP="001B4608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2" w:name="n190"/>
      <w:bookmarkEnd w:id="2"/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підготовки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фахівців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в</w:t>
      </w:r>
      <w:proofErr w:type="gramEnd"/>
      <w:r w:rsidRPr="00C7178A">
        <w:rPr>
          <w:color w:val="000000" w:themeColor="text1"/>
          <w:sz w:val="32"/>
          <w:szCs w:val="32"/>
        </w:rPr>
        <w:t>ідповідної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кваліфікації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галузі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знань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метою </w:t>
      </w:r>
      <w:proofErr w:type="spellStart"/>
      <w:r w:rsidRPr="00C7178A">
        <w:rPr>
          <w:color w:val="000000" w:themeColor="text1"/>
          <w:sz w:val="32"/>
          <w:szCs w:val="32"/>
        </w:rPr>
        <w:t>належного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виконання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ними </w:t>
      </w:r>
      <w:proofErr w:type="spellStart"/>
      <w:r w:rsidRPr="00C7178A">
        <w:rPr>
          <w:color w:val="000000" w:themeColor="text1"/>
          <w:sz w:val="32"/>
          <w:szCs w:val="32"/>
        </w:rPr>
        <w:t>функцій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3" w:name="n191"/>
      <w:bookmarkEnd w:id="3"/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впровадження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в </w:t>
      </w:r>
      <w:proofErr w:type="spellStart"/>
      <w:r w:rsidRPr="00C7178A">
        <w:rPr>
          <w:color w:val="000000" w:themeColor="text1"/>
          <w:sz w:val="32"/>
          <w:szCs w:val="32"/>
        </w:rPr>
        <w:t>навчально-виховний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процес</w:t>
      </w:r>
      <w:proofErr w:type="spellEnd"/>
      <w:r w:rsidRPr="00C7178A">
        <w:rPr>
          <w:color w:val="000000" w:themeColor="text1"/>
          <w:sz w:val="32"/>
          <w:szCs w:val="32"/>
        </w:rPr>
        <w:t xml:space="preserve"> на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вс</w:t>
      </w:r>
      <w:proofErr w:type="gramEnd"/>
      <w:r w:rsidRPr="00C7178A">
        <w:rPr>
          <w:color w:val="000000" w:themeColor="text1"/>
          <w:sz w:val="32"/>
          <w:szCs w:val="32"/>
        </w:rPr>
        <w:t>іх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освітніх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рівнях</w:t>
      </w:r>
      <w:proofErr w:type="spellEnd"/>
      <w:r w:rsidRPr="00C7178A">
        <w:rPr>
          <w:color w:val="000000" w:themeColor="text1"/>
          <w:sz w:val="32"/>
          <w:szCs w:val="32"/>
        </w:rPr>
        <w:t xml:space="preserve">, у тому </w:t>
      </w:r>
      <w:proofErr w:type="spellStart"/>
      <w:r w:rsidRPr="00C7178A">
        <w:rPr>
          <w:color w:val="000000" w:themeColor="text1"/>
          <w:sz w:val="32"/>
          <w:szCs w:val="32"/>
        </w:rPr>
        <w:t>числі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включення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навчальних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програм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планів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питань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4" w:name="n192"/>
      <w:bookmarkEnd w:id="4"/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включення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освітньо-професійних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програм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п</w:t>
      </w:r>
      <w:proofErr w:type="gramEnd"/>
      <w:r w:rsidRPr="00C7178A">
        <w:rPr>
          <w:color w:val="000000" w:themeColor="text1"/>
          <w:sz w:val="32"/>
          <w:szCs w:val="32"/>
        </w:rPr>
        <w:t>ід</w:t>
      </w:r>
      <w:proofErr w:type="spellEnd"/>
      <w:r w:rsidRPr="00C7178A">
        <w:rPr>
          <w:color w:val="000000" w:themeColor="text1"/>
          <w:sz w:val="32"/>
          <w:szCs w:val="32"/>
        </w:rPr>
        <w:t xml:space="preserve"> час </w:t>
      </w:r>
      <w:proofErr w:type="spellStart"/>
      <w:r w:rsidRPr="00C7178A">
        <w:rPr>
          <w:color w:val="000000" w:themeColor="text1"/>
          <w:sz w:val="32"/>
          <w:szCs w:val="32"/>
        </w:rPr>
        <w:t>встановлення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державних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стандартів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освіти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питань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5" w:name="n193"/>
      <w:bookmarkEnd w:id="5"/>
      <w:r w:rsidRPr="00C7178A">
        <w:rPr>
          <w:color w:val="000000" w:themeColor="text1"/>
          <w:sz w:val="32"/>
          <w:szCs w:val="32"/>
        </w:rPr>
        <w:t xml:space="preserve">участь у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п</w:t>
      </w:r>
      <w:proofErr w:type="gramEnd"/>
      <w:r w:rsidRPr="00C7178A">
        <w:rPr>
          <w:color w:val="000000" w:themeColor="text1"/>
          <w:sz w:val="32"/>
          <w:szCs w:val="32"/>
        </w:rPr>
        <w:t>ідготовці</w:t>
      </w:r>
      <w:proofErr w:type="spellEnd"/>
      <w:r w:rsidRPr="00C7178A">
        <w:rPr>
          <w:color w:val="000000" w:themeColor="text1"/>
          <w:sz w:val="32"/>
          <w:szCs w:val="32"/>
        </w:rPr>
        <w:t xml:space="preserve"> (</w:t>
      </w:r>
      <w:proofErr w:type="spellStart"/>
      <w:r w:rsidRPr="00C7178A">
        <w:rPr>
          <w:color w:val="000000" w:themeColor="text1"/>
          <w:sz w:val="32"/>
          <w:szCs w:val="32"/>
        </w:rPr>
        <w:t>перепідготовці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підвищенні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кваліфікації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) </w:t>
      </w:r>
      <w:proofErr w:type="spellStart"/>
      <w:r w:rsidRPr="00C7178A">
        <w:rPr>
          <w:color w:val="000000" w:themeColor="text1"/>
          <w:sz w:val="32"/>
          <w:szCs w:val="32"/>
        </w:rPr>
        <w:t>фахівців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які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представляють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суб’єктів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здійснюють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заходи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6" w:name="n194"/>
      <w:bookmarkEnd w:id="6"/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включення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навчальних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виховних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програм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питань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7" w:name="n195"/>
      <w:bookmarkEnd w:id="7"/>
      <w:proofErr w:type="spellStart"/>
      <w:r w:rsidRPr="00C7178A">
        <w:rPr>
          <w:color w:val="000000" w:themeColor="text1"/>
          <w:sz w:val="32"/>
          <w:szCs w:val="32"/>
        </w:rPr>
        <w:t>методичне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навчальних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закладів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питань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8" w:name="n196"/>
      <w:bookmarkEnd w:id="8"/>
      <w:proofErr w:type="spellStart"/>
      <w:r w:rsidRPr="00C7178A">
        <w:rPr>
          <w:color w:val="000000" w:themeColor="text1"/>
          <w:sz w:val="32"/>
          <w:szCs w:val="32"/>
        </w:rPr>
        <w:lastRenderedPageBreak/>
        <w:t>звітування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центральному органу </w:t>
      </w:r>
      <w:proofErr w:type="spellStart"/>
      <w:r w:rsidRPr="00C7178A">
        <w:rPr>
          <w:color w:val="000000" w:themeColor="text1"/>
          <w:sz w:val="32"/>
          <w:szCs w:val="32"/>
        </w:rPr>
        <w:t>виконавчої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влади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реалізує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державну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політику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про </w:t>
      </w:r>
      <w:proofErr w:type="spellStart"/>
      <w:r w:rsidRPr="00C7178A">
        <w:rPr>
          <w:color w:val="000000" w:themeColor="text1"/>
          <w:sz w:val="32"/>
          <w:szCs w:val="32"/>
        </w:rPr>
        <w:t>результати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повноважень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цій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у порядку, </w:t>
      </w:r>
      <w:proofErr w:type="spellStart"/>
      <w:r w:rsidRPr="00C7178A">
        <w:rPr>
          <w:color w:val="000000" w:themeColor="text1"/>
          <w:sz w:val="32"/>
          <w:szCs w:val="32"/>
        </w:rPr>
        <w:t>визначеному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центральним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органом </w:t>
      </w:r>
      <w:proofErr w:type="spellStart"/>
      <w:r w:rsidRPr="00C7178A">
        <w:rPr>
          <w:color w:val="000000" w:themeColor="text1"/>
          <w:sz w:val="32"/>
          <w:szCs w:val="32"/>
        </w:rPr>
        <w:t>виконавчої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влади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забезпечує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формування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державної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політики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.</w:t>
      </w:r>
    </w:p>
    <w:p w:rsidR="001B4608" w:rsidRPr="00C7178A" w:rsidRDefault="001B4608" w:rsidP="001B4608">
      <w:pPr>
        <w:pStyle w:val="rvps2"/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</w:p>
    <w:p w:rsidR="008014AF" w:rsidRPr="00C7178A" w:rsidRDefault="00BD7865" w:rsidP="001B4608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 w:themeColor="text1"/>
          <w:sz w:val="32"/>
          <w:szCs w:val="32"/>
        </w:rPr>
      </w:pPr>
      <w:bookmarkStart w:id="9" w:name="n197"/>
      <w:bookmarkEnd w:id="9"/>
      <w:r w:rsidRPr="00C7178A">
        <w:rPr>
          <w:i/>
          <w:color w:val="000000" w:themeColor="text1"/>
          <w:sz w:val="32"/>
          <w:szCs w:val="32"/>
        </w:rPr>
        <w:t xml:space="preserve">2.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Навчальні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заклади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та установи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системи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освіти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8014AF" w:rsidRPr="00C7178A">
        <w:rPr>
          <w:i/>
          <w:color w:val="000000" w:themeColor="text1"/>
          <w:sz w:val="32"/>
          <w:szCs w:val="32"/>
        </w:rPr>
        <w:t>п</w:t>
      </w:r>
      <w:proofErr w:type="gramEnd"/>
      <w:r w:rsidR="008014AF" w:rsidRPr="00C7178A">
        <w:rPr>
          <w:i/>
          <w:color w:val="000000" w:themeColor="text1"/>
          <w:sz w:val="32"/>
          <w:szCs w:val="32"/>
        </w:rPr>
        <w:t>ід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час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здійснення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заходів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у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сфері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запобігання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та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протидії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домашньому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насильству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>:</w:t>
      </w:r>
    </w:p>
    <w:p w:rsidR="008014AF" w:rsidRPr="00C7178A" w:rsidRDefault="008014AF" w:rsidP="001B4608">
      <w:pPr>
        <w:pStyle w:val="rvps2"/>
        <w:numPr>
          <w:ilvl w:val="1"/>
          <w:numId w:val="7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10" w:name="n198"/>
      <w:bookmarkEnd w:id="10"/>
      <w:proofErr w:type="spellStart"/>
      <w:r w:rsidRPr="00C7178A">
        <w:rPr>
          <w:color w:val="000000" w:themeColor="text1"/>
          <w:sz w:val="32"/>
          <w:szCs w:val="32"/>
        </w:rPr>
        <w:t>проводять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учасниками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навчально-виховного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процесу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виховну</w:t>
      </w:r>
      <w:proofErr w:type="spellEnd"/>
      <w:r w:rsidRPr="00C7178A">
        <w:rPr>
          <w:color w:val="000000" w:themeColor="text1"/>
          <w:sz w:val="32"/>
          <w:szCs w:val="32"/>
        </w:rPr>
        <w:t xml:space="preserve"> роботу </w:t>
      </w:r>
      <w:proofErr w:type="spellStart"/>
      <w:r w:rsidRPr="00C7178A">
        <w:rPr>
          <w:color w:val="000000" w:themeColor="text1"/>
          <w:sz w:val="32"/>
          <w:szCs w:val="32"/>
        </w:rPr>
        <w:t>із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7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11" w:name="n199"/>
      <w:bookmarkEnd w:id="11"/>
      <w:proofErr w:type="spellStart"/>
      <w:r w:rsidRPr="00C7178A">
        <w:rPr>
          <w:color w:val="000000" w:themeColor="text1"/>
          <w:sz w:val="32"/>
          <w:szCs w:val="32"/>
        </w:rPr>
        <w:t>повідомляють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не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п</w:t>
      </w:r>
      <w:proofErr w:type="gramEnd"/>
      <w:r w:rsidRPr="00C7178A">
        <w:rPr>
          <w:color w:val="000000" w:themeColor="text1"/>
          <w:sz w:val="32"/>
          <w:szCs w:val="32"/>
        </w:rPr>
        <w:t>ізніше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однієї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доби</w:t>
      </w:r>
      <w:proofErr w:type="spellEnd"/>
      <w:r w:rsidRPr="00C7178A">
        <w:rPr>
          <w:color w:val="000000" w:themeColor="text1"/>
          <w:sz w:val="32"/>
          <w:szCs w:val="32"/>
        </w:rPr>
        <w:t xml:space="preserve"> службу у справах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уповноважені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підрозділи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органів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Національної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поліції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України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разі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виявлення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фактів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стосовно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або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отримання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відповідних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заяв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чи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повідомлень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7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12" w:name="n200"/>
      <w:bookmarkEnd w:id="12"/>
      <w:proofErr w:type="spellStart"/>
      <w:proofErr w:type="gramStart"/>
      <w:r w:rsidRPr="00C7178A">
        <w:rPr>
          <w:color w:val="000000" w:themeColor="text1"/>
          <w:sz w:val="32"/>
          <w:szCs w:val="32"/>
        </w:rPr>
        <w:t>проводять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інформаційно-просвітницькі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заходи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учасниками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навчально-виховного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процесу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питань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у тому </w:t>
      </w:r>
      <w:proofErr w:type="spellStart"/>
      <w:r w:rsidRPr="00C7178A">
        <w:rPr>
          <w:color w:val="000000" w:themeColor="text1"/>
          <w:sz w:val="32"/>
          <w:szCs w:val="32"/>
        </w:rPr>
        <w:t>числі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стосовно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за </w:t>
      </w:r>
      <w:proofErr w:type="spellStart"/>
      <w:r w:rsidRPr="00C7178A">
        <w:rPr>
          <w:color w:val="000000" w:themeColor="text1"/>
          <w:sz w:val="32"/>
          <w:szCs w:val="32"/>
        </w:rPr>
        <w:t>участю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приділяючи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особливу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увагу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формуванню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небайдужого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ставлення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учнів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постраждалих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усвідомлення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необхідності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невідкладного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інформування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вчителів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про </w:t>
      </w:r>
      <w:proofErr w:type="spellStart"/>
      <w:r w:rsidRPr="00C7178A">
        <w:rPr>
          <w:color w:val="000000" w:themeColor="text1"/>
          <w:sz w:val="32"/>
          <w:szCs w:val="32"/>
        </w:rPr>
        <w:t>випадки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стали </w:t>
      </w:r>
      <w:proofErr w:type="spellStart"/>
      <w:r w:rsidRPr="00C7178A">
        <w:rPr>
          <w:color w:val="000000" w:themeColor="text1"/>
          <w:sz w:val="32"/>
          <w:szCs w:val="32"/>
        </w:rPr>
        <w:t>їм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відомі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пов</w:t>
      </w:r>
      <w:proofErr w:type="gramEnd"/>
      <w:r w:rsidRPr="00C7178A">
        <w:rPr>
          <w:color w:val="000000" w:themeColor="text1"/>
          <w:sz w:val="32"/>
          <w:szCs w:val="32"/>
        </w:rPr>
        <w:t>ідомлення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про </w:t>
      </w:r>
      <w:proofErr w:type="spellStart"/>
      <w:r w:rsidRPr="00C7178A">
        <w:rPr>
          <w:color w:val="000000" w:themeColor="text1"/>
          <w:sz w:val="32"/>
          <w:szCs w:val="32"/>
        </w:rPr>
        <w:t>такі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випадки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кол-центру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питань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 </w:t>
      </w:r>
      <w:proofErr w:type="spellStart"/>
      <w:r w:rsidRPr="00C7178A">
        <w:rPr>
          <w:color w:val="000000" w:themeColor="text1"/>
          <w:sz w:val="32"/>
          <w:szCs w:val="32"/>
        </w:rPr>
        <w:t>ознакою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стат</w:t>
      </w:r>
      <w:proofErr w:type="gramEnd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стосовно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7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13" w:name="n201"/>
      <w:bookmarkEnd w:id="13"/>
      <w:proofErr w:type="spellStart"/>
      <w:r w:rsidRPr="00C7178A">
        <w:rPr>
          <w:color w:val="000000" w:themeColor="text1"/>
          <w:sz w:val="32"/>
          <w:szCs w:val="32"/>
        </w:rPr>
        <w:t>організовують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роботу практичного психолога та/</w:t>
      </w:r>
      <w:proofErr w:type="spellStart"/>
      <w:r w:rsidRPr="00C7178A">
        <w:rPr>
          <w:color w:val="000000" w:themeColor="text1"/>
          <w:sz w:val="32"/>
          <w:szCs w:val="32"/>
        </w:rPr>
        <w:t>або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соц</w:t>
      </w:r>
      <w:proofErr w:type="gramEnd"/>
      <w:r w:rsidRPr="00C7178A">
        <w:rPr>
          <w:color w:val="000000" w:themeColor="text1"/>
          <w:sz w:val="32"/>
          <w:szCs w:val="32"/>
        </w:rPr>
        <w:t>іального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педагога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дітьми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1"/>
          <w:numId w:val="7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14" w:name="n202"/>
      <w:bookmarkEnd w:id="14"/>
      <w:proofErr w:type="spellStart"/>
      <w:r w:rsidRPr="00C7178A">
        <w:rPr>
          <w:color w:val="000000" w:themeColor="text1"/>
          <w:sz w:val="32"/>
          <w:szCs w:val="32"/>
        </w:rPr>
        <w:t>взаємодіють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іншими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суб’єктами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здійснюють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заходи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відповідно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 </w:t>
      </w:r>
      <w:proofErr w:type="spellStart"/>
      <w:r w:rsidRPr="00C7178A">
        <w:rPr>
          <w:color w:val="000000" w:themeColor="text1"/>
          <w:sz w:val="32"/>
          <w:szCs w:val="32"/>
        </w:rPr>
        <w:t>статті</w:t>
      </w:r>
      <w:proofErr w:type="spellEnd"/>
      <w:r w:rsidRPr="00C7178A">
        <w:rPr>
          <w:color w:val="000000" w:themeColor="text1"/>
          <w:sz w:val="32"/>
          <w:szCs w:val="32"/>
        </w:rPr>
        <w:t xml:space="preserve"> 15 </w:t>
      </w:r>
      <w:proofErr w:type="spellStart"/>
      <w:r w:rsidRPr="00C7178A">
        <w:rPr>
          <w:color w:val="000000" w:themeColor="text1"/>
          <w:sz w:val="32"/>
          <w:szCs w:val="32"/>
        </w:rPr>
        <w:t>цього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Закону;</w:t>
      </w:r>
    </w:p>
    <w:p w:rsidR="008014AF" w:rsidRPr="00C7178A" w:rsidRDefault="008014AF" w:rsidP="001B4608">
      <w:pPr>
        <w:pStyle w:val="rvps2"/>
        <w:numPr>
          <w:ilvl w:val="1"/>
          <w:numId w:val="7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15" w:name="n203"/>
      <w:bookmarkEnd w:id="15"/>
      <w:proofErr w:type="spellStart"/>
      <w:r w:rsidRPr="00C7178A">
        <w:rPr>
          <w:color w:val="000000" w:themeColor="text1"/>
          <w:sz w:val="32"/>
          <w:szCs w:val="32"/>
        </w:rPr>
        <w:lastRenderedPageBreak/>
        <w:t>звітують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центральному органу </w:t>
      </w:r>
      <w:proofErr w:type="spellStart"/>
      <w:r w:rsidRPr="00C7178A">
        <w:rPr>
          <w:color w:val="000000" w:themeColor="text1"/>
          <w:sz w:val="32"/>
          <w:szCs w:val="32"/>
        </w:rPr>
        <w:t>виконавчої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влади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реалізує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державну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політику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про </w:t>
      </w:r>
      <w:proofErr w:type="spellStart"/>
      <w:r w:rsidRPr="00C7178A">
        <w:rPr>
          <w:color w:val="000000" w:themeColor="text1"/>
          <w:sz w:val="32"/>
          <w:szCs w:val="32"/>
        </w:rPr>
        <w:t>результати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повноважень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цій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у порядку, </w:t>
      </w:r>
      <w:proofErr w:type="spellStart"/>
      <w:r w:rsidRPr="00C7178A">
        <w:rPr>
          <w:color w:val="000000" w:themeColor="text1"/>
          <w:sz w:val="32"/>
          <w:szCs w:val="32"/>
        </w:rPr>
        <w:t>визначеному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центральним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органом </w:t>
      </w:r>
      <w:proofErr w:type="spellStart"/>
      <w:r w:rsidRPr="00C7178A">
        <w:rPr>
          <w:color w:val="000000" w:themeColor="text1"/>
          <w:sz w:val="32"/>
          <w:szCs w:val="32"/>
        </w:rPr>
        <w:t>виконавчої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влади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забезпечує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формування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державної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політики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.</w:t>
      </w:r>
    </w:p>
    <w:p w:rsidR="00BD7865" w:rsidRPr="00C7178A" w:rsidRDefault="00BD7865" w:rsidP="001B4608">
      <w:pPr>
        <w:pStyle w:val="rvps2"/>
        <w:shd w:val="clear" w:color="auto" w:fill="FFFFFF"/>
        <w:spacing w:before="0" w:beforeAutospacing="0" w:after="150" w:afterAutospacing="0" w:line="276" w:lineRule="auto"/>
        <w:ind w:left="1440"/>
        <w:jc w:val="both"/>
        <w:rPr>
          <w:color w:val="000000" w:themeColor="text1"/>
          <w:sz w:val="32"/>
          <w:szCs w:val="32"/>
        </w:rPr>
      </w:pPr>
    </w:p>
    <w:p w:rsidR="008014AF" w:rsidRPr="00C7178A" w:rsidRDefault="001B4608" w:rsidP="001B4608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 w:themeColor="text1"/>
          <w:sz w:val="32"/>
          <w:szCs w:val="32"/>
        </w:rPr>
      </w:pPr>
      <w:r w:rsidRPr="00C7178A">
        <w:rPr>
          <w:rStyle w:val="rvts9"/>
          <w:bCs/>
          <w:i/>
          <w:color w:val="000000" w:themeColor="text1"/>
          <w:sz w:val="32"/>
          <w:szCs w:val="32"/>
          <w:lang w:val="en-US"/>
        </w:rPr>
        <w:t>VI</w:t>
      </w:r>
      <w:r w:rsidR="00BD7865" w:rsidRPr="00C7178A">
        <w:rPr>
          <w:rStyle w:val="rvts9"/>
          <w:bCs/>
          <w:i/>
          <w:color w:val="000000" w:themeColor="text1"/>
          <w:sz w:val="32"/>
          <w:szCs w:val="32"/>
        </w:rPr>
        <w:t xml:space="preserve"> </w:t>
      </w:r>
      <w:r w:rsidR="008014AF" w:rsidRPr="00C7178A">
        <w:rPr>
          <w:rStyle w:val="rvts9"/>
          <w:bCs/>
          <w:i/>
          <w:color w:val="000000" w:themeColor="text1"/>
          <w:sz w:val="32"/>
          <w:szCs w:val="32"/>
          <w:lang w:val="uk-UA"/>
        </w:rPr>
        <w:t xml:space="preserve">Відповідно до </w:t>
      </w:r>
      <w:proofErr w:type="spellStart"/>
      <w:r w:rsidR="008014AF" w:rsidRPr="00C7178A">
        <w:rPr>
          <w:rStyle w:val="rvts9"/>
          <w:bCs/>
          <w:i/>
          <w:color w:val="000000" w:themeColor="text1"/>
          <w:sz w:val="32"/>
          <w:szCs w:val="32"/>
        </w:rPr>
        <w:t>статті</w:t>
      </w:r>
      <w:proofErr w:type="spellEnd"/>
      <w:r w:rsidR="008014AF" w:rsidRPr="00C7178A">
        <w:rPr>
          <w:rStyle w:val="rvts9"/>
          <w:bCs/>
          <w:i/>
          <w:color w:val="000000" w:themeColor="text1"/>
          <w:sz w:val="32"/>
          <w:szCs w:val="32"/>
        </w:rPr>
        <w:t xml:space="preserve"> 15 з</w:t>
      </w:r>
      <w:r w:rsidR="008014AF" w:rsidRPr="00C7178A">
        <w:rPr>
          <w:i/>
          <w:iCs/>
          <w:color w:val="000000" w:themeColor="text1"/>
          <w:sz w:val="32"/>
          <w:szCs w:val="32"/>
        </w:rPr>
        <w:t>акон</w:t>
      </w:r>
      <w:r w:rsidR="008014AF" w:rsidRPr="00C7178A">
        <w:rPr>
          <w:i/>
          <w:iCs/>
          <w:color w:val="000000" w:themeColor="text1"/>
          <w:sz w:val="32"/>
          <w:szCs w:val="32"/>
          <w:lang w:val="uk-UA"/>
        </w:rPr>
        <w:t>у</w:t>
      </w:r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України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«Про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запобігання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та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протидію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домашньому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насильству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>»,</w:t>
      </w:r>
      <w:r w:rsidR="008014AF" w:rsidRPr="00C7178A">
        <w:rPr>
          <w:i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Взаємодія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суб’єктів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,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що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здійснюють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заходи у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сфері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запобігання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та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протидії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домашньому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насильству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,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передбачає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>: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16" w:name="n237"/>
      <w:bookmarkEnd w:id="16"/>
      <w:proofErr w:type="spellStart"/>
      <w:r w:rsidRPr="00C7178A">
        <w:rPr>
          <w:color w:val="000000" w:themeColor="text1"/>
          <w:sz w:val="32"/>
          <w:szCs w:val="32"/>
        </w:rPr>
        <w:t>взаємне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інформування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не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п</w:t>
      </w:r>
      <w:proofErr w:type="gramEnd"/>
      <w:r w:rsidRPr="00C7178A">
        <w:rPr>
          <w:color w:val="000000" w:themeColor="text1"/>
          <w:sz w:val="32"/>
          <w:szCs w:val="32"/>
        </w:rPr>
        <w:t>ізніше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однієї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доби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про </w:t>
      </w:r>
      <w:proofErr w:type="spellStart"/>
      <w:r w:rsidRPr="00C7178A">
        <w:rPr>
          <w:color w:val="000000" w:themeColor="text1"/>
          <w:sz w:val="32"/>
          <w:szCs w:val="32"/>
        </w:rPr>
        <w:t>виявлені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факти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випадках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передбачених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цим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Законом,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дотриманням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правового режиму </w:t>
      </w:r>
      <w:proofErr w:type="spellStart"/>
      <w:r w:rsidRPr="00C7178A">
        <w:rPr>
          <w:color w:val="000000" w:themeColor="text1"/>
          <w:sz w:val="32"/>
          <w:szCs w:val="32"/>
        </w:rPr>
        <w:t>інформації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обмеженим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доступом;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17" w:name="n238"/>
      <w:bookmarkEnd w:id="17"/>
      <w:proofErr w:type="spellStart"/>
      <w:r w:rsidRPr="00C7178A">
        <w:rPr>
          <w:color w:val="000000" w:themeColor="text1"/>
          <w:sz w:val="32"/>
          <w:szCs w:val="32"/>
        </w:rPr>
        <w:t>реагування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на </w:t>
      </w:r>
      <w:proofErr w:type="spellStart"/>
      <w:r w:rsidRPr="00C7178A">
        <w:rPr>
          <w:color w:val="000000" w:themeColor="text1"/>
          <w:sz w:val="32"/>
          <w:szCs w:val="32"/>
        </w:rPr>
        <w:t>випадки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відповідно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компетенції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урахуванням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оцінки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ризиків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загрожують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постраждалій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особі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18" w:name="n239"/>
      <w:bookmarkEnd w:id="18"/>
      <w:proofErr w:type="spellStart"/>
      <w:r w:rsidRPr="00C7178A">
        <w:rPr>
          <w:color w:val="000000" w:themeColor="text1"/>
          <w:sz w:val="32"/>
          <w:szCs w:val="32"/>
        </w:rPr>
        <w:t>узгодження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заходів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реагування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на </w:t>
      </w:r>
      <w:proofErr w:type="spellStart"/>
      <w:r w:rsidRPr="00C7178A">
        <w:rPr>
          <w:color w:val="000000" w:themeColor="text1"/>
          <w:sz w:val="32"/>
          <w:szCs w:val="32"/>
        </w:rPr>
        <w:t>випадки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надання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дієвої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допомоги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здійснюються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р</w:t>
      </w:r>
      <w:proofErr w:type="gramEnd"/>
      <w:r w:rsidRPr="00C7178A">
        <w:rPr>
          <w:color w:val="000000" w:themeColor="text1"/>
          <w:sz w:val="32"/>
          <w:szCs w:val="32"/>
        </w:rPr>
        <w:t>ізними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суб’єктами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19" w:name="n240"/>
      <w:bookmarkEnd w:id="19"/>
      <w:proofErr w:type="spellStart"/>
      <w:r w:rsidRPr="00C7178A">
        <w:rPr>
          <w:color w:val="000000" w:themeColor="text1"/>
          <w:sz w:val="32"/>
          <w:szCs w:val="32"/>
        </w:rPr>
        <w:t>розроблення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виконання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відповідно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компетенції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програм</w:t>
      </w:r>
      <w:proofErr w:type="spellEnd"/>
      <w:r w:rsidRPr="00C7178A">
        <w:rPr>
          <w:color w:val="000000" w:themeColor="text1"/>
          <w:sz w:val="32"/>
          <w:szCs w:val="32"/>
        </w:rPr>
        <w:t xml:space="preserve"> для </w:t>
      </w:r>
      <w:proofErr w:type="spellStart"/>
      <w:r w:rsidRPr="00C7178A">
        <w:rPr>
          <w:color w:val="000000" w:themeColor="text1"/>
          <w:sz w:val="32"/>
          <w:szCs w:val="32"/>
        </w:rPr>
        <w:t>кривдникі</w:t>
      </w:r>
      <w:proofErr w:type="gramStart"/>
      <w:r w:rsidRPr="00C7178A">
        <w:rPr>
          <w:color w:val="000000" w:themeColor="text1"/>
          <w:sz w:val="32"/>
          <w:szCs w:val="32"/>
        </w:rPr>
        <w:t>в</w:t>
      </w:r>
      <w:proofErr w:type="spellEnd"/>
      <w:proofErr w:type="gram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20" w:name="n241"/>
      <w:bookmarkEnd w:id="20"/>
      <w:proofErr w:type="spellStart"/>
      <w:r w:rsidRPr="00C7178A">
        <w:rPr>
          <w:color w:val="000000" w:themeColor="text1"/>
          <w:sz w:val="32"/>
          <w:szCs w:val="32"/>
        </w:rPr>
        <w:t>розроблення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виконання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відповідно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компетенції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програм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21" w:name="n242"/>
      <w:bookmarkEnd w:id="21"/>
      <w:proofErr w:type="spellStart"/>
      <w:r w:rsidRPr="00C7178A">
        <w:rPr>
          <w:color w:val="000000" w:themeColor="text1"/>
          <w:sz w:val="32"/>
          <w:szCs w:val="32"/>
        </w:rPr>
        <w:t>організацію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заході</w:t>
      </w:r>
      <w:proofErr w:type="gramStart"/>
      <w:r w:rsidRPr="00C7178A">
        <w:rPr>
          <w:color w:val="000000" w:themeColor="text1"/>
          <w:sz w:val="32"/>
          <w:szCs w:val="32"/>
        </w:rPr>
        <w:t>в</w:t>
      </w:r>
      <w:proofErr w:type="spellEnd"/>
      <w:proofErr w:type="gramEnd"/>
      <w:r w:rsidRPr="00C7178A">
        <w:rPr>
          <w:color w:val="000000" w:themeColor="text1"/>
          <w:sz w:val="32"/>
          <w:szCs w:val="32"/>
        </w:rPr>
        <w:t xml:space="preserve"> </w:t>
      </w:r>
      <w:proofErr w:type="gramStart"/>
      <w:r w:rsidRPr="00C7178A">
        <w:rPr>
          <w:color w:val="000000" w:themeColor="text1"/>
          <w:sz w:val="32"/>
          <w:szCs w:val="32"/>
        </w:rPr>
        <w:t>у</w:t>
      </w:r>
      <w:proofErr w:type="gram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відповідно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компетенції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22" w:name="n243"/>
      <w:bookmarkEnd w:id="22"/>
      <w:proofErr w:type="spellStart"/>
      <w:r w:rsidRPr="00C7178A">
        <w:rPr>
          <w:color w:val="000000" w:themeColor="text1"/>
          <w:sz w:val="32"/>
          <w:szCs w:val="32"/>
        </w:rPr>
        <w:t>обмін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досвідом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23" w:name="n244"/>
      <w:bookmarkEnd w:id="23"/>
      <w:proofErr w:type="spellStart"/>
      <w:r w:rsidRPr="00C7178A">
        <w:rPr>
          <w:color w:val="000000" w:themeColor="text1"/>
          <w:sz w:val="32"/>
          <w:szCs w:val="32"/>
        </w:rPr>
        <w:lastRenderedPageBreak/>
        <w:t>скоординовану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міжвідомчу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п</w:t>
      </w:r>
      <w:proofErr w:type="gramEnd"/>
      <w:r w:rsidRPr="00C7178A">
        <w:rPr>
          <w:color w:val="000000" w:themeColor="text1"/>
          <w:sz w:val="32"/>
          <w:szCs w:val="32"/>
        </w:rPr>
        <w:t>ідготовку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фахівців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які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представляють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суб’єктів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здійснюють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заходи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24" w:name="n245"/>
      <w:bookmarkEnd w:id="24"/>
      <w:proofErr w:type="spellStart"/>
      <w:r w:rsidRPr="00C7178A">
        <w:rPr>
          <w:color w:val="000000" w:themeColor="text1"/>
          <w:sz w:val="32"/>
          <w:szCs w:val="32"/>
        </w:rPr>
        <w:t>здійснення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спец</w:t>
      </w:r>
      <w:proofErr w:type="gramEnd"/>
      <w:r w:rsidRPr="00C7178A">
        <w:rPr>
          <w:color w:val="000000" w:themeColor="text1"/>
          <w:sz w:val="32"/>
          <w:szCs w:val="32"/>
        </w:rPr>
        <w:t>іально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уповноваженими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органами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моніторингу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дотримання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вимог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законодавства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суб’єктами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здійснюють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заходи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розроблення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пропозиції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щодо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вдосконалення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законодавства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практики </w:t>
      </w:r>
      <w:proofErr w:type="spellStart"/>
      <w:r w:rsidRPr="00C7178A">
        <w:rPr>
          <w:color w:val="000000" w:themeColor="text1"/>
          <w:sz w:val="32"/>
          <w:szCs w:val="32"/>
        </w:rPr>
        <w:t>його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застосування</w:t>
      </w:r>
      <w:proofErr w:type="spellEnd"/>
      <w:r w:rsidRPr="00C7178A">
        <w:rPr>
          <w:color w:val="000000" w:themeColor="text1"/>
          <w:sz w:val="32"/>
          <w:szCs w:val="32"/>
        </w:rPr>
        <w:t>.</w:t>
      </w:r>
    </w:p>
    <w:p w:rsidR="001B4608" w:rsidRPr="00C7178A" w:rsidRDefault="001B4608" w:rsidP="001B4608">
      <w:pPr>
        <w:pStyle w:val="rvps2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color w:val="000000" w:themeColor="text1"/>
          <w:sz w:val="32"/>
          <w:szCs w:val="32"/>
        </w:rPr>
      </w:pPr>
    </w:p>
    <w:p w:rsidR="008014AF" w:rsidRPr="00C7178A" w:rsidRDefault="001B4608" w:rsidP="001B4608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 w:themeColor="text1"/>
          <w:sz w:val="32"/>
          <w:szCs w:val="32"/>
        </w:rPr>
      </w:pPr>
      <w:r w:rsidRPr="00C7178A">
        <w:rPr>
          <w:rStyle w:val="rvts9"/>
          <w:bCs/>
          <w:i/>
          <w:color w:val="000000" w:themeColor="text1"/>
          <w:sz w:val="32"/>
          <w:szCs w:val="32"/>
          <w:lang w:val="en-US"/>
        </w:rPr>
        <w:t>V</w:t>
      </w:r>
      <w:r w:rsidR="00BD7865" w:rsidRPr="00C7178A">
        <w:rPr>
          <w:rStyle w:val="rvts9"/>
          <w:bCs/>
          <w:i/>
          <w:color w:val="000000" w:themeColor="text1"/>
          <w:sz w:val="32"/>
          <w:szCs w:val="32"/>
          <w:lang w:val="en-US"/>
        </w:rPr>
        <w:t>II</w:t>
      </w:r>
      <w:r w:rsidR="00BD7865" w:rsidRPr="00C7178A">
        <w:rPr>
          <w:rStyle w:val="rvts9"/>
          <w:bCs/>
          <w:i/>
          <w:color w:val="000000" w:themeColor="text1"/>
          <w:sz w:val="32"/>
          <w:szCs w:val="32"/>
        </w:rPr>
        <w:t xml:space="preserve"> </w:t>
      </w:r>
      <w:r w:rsidR="008014AF" w:rsidRPr="00C7178A">
        <w:rPr>
          <w:rStyle w:val="rvts9"/>
          <w:bCs/>
          <w:i/>
          <w:color w:val="000000" w:themeColor="text1"/>
          <w:sz w:val="32"/>
          <w:szCs w:val="32"/>
          <w:lang w:val="uk-UA"/>
        </w:rPr>
        <w:t xml:space="preserve">Відповідно до </w:t>
      </w:r>
      <w:proofErr w:type="spellStart"/>
      <w:r w:rsidR="008014AF" w:rsidRPr="00C7178A">
        <w:rPr>
          <w:rStyle w:val="rvts9"/>
          <w:bCs/>
          <w:i/>
          <w:color w:val="000000" w:themeColor="text1"/>
          <w:sz w:val="32"/>
          <w:szCs w:val="32"/>
        </w:rPr>
        <w:t>Статті</w:t>
      </w:r>
      <w:proofErr w:type="spellEnd"/>
      <w:r w:rsidR="008014AF" w:rsidRPr="00C7178A">
        <w:rPr>
          <w:rStyle w:val="rvts9"/>
          <w:bCs/>
          <w:i/>
          <w:color w:val="000000" w:themeColor="text1"/>
          <w:sz w:val="32"/>
          <w:szCs w:val="32"/>
        </w:rPr>
        <w:t xml:space="preserve"> 4 з</w:t>
      </w:r>
      <w:r w:rsidR="008014AF" w:rsidRPr="00C7178A">
        <w:rPr>
          <w:i/>
          <w:iCs/>
          <w:color w:val="000000" w:themeColor="text1"/>
          <w:sz w:val="32"/>
          <w:szCs w:val="32"/>
        </w:rPr>
        <w:t>акон</w:t>
      </w:r>
      <w:r w:rsidR="008014AF" w:rsidRPr="00C7178A">
        <w:rPr>
          <w:i/>
          <w:iCs/>
          <w:color w:val="000000" w:themeColor="text1"/>
          <w:sz w:val="32"/>
          <w:szCs w:val="32"/>
          <w:lang w:val="uk-UA"/>
        </w:rPr>
        <w:t>у</w:t>
      </w:r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України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«Про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запобігання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та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протидію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домашньому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iCs/>
          <w:color w:val="000000" w:themeColor="text1"/>
          <w:sz w:val="32"/>
          <w:szCs w:val="32"/>
        </w:rPr>
        <w:t>насильству</w:t>
      </w:r>
      <w:proofErr w:type="spellEnd"/>
      <w:r w:rsidR="008014AF" w:rsidRPr="00C7178A">
        <w:rPr>
          <w:i/>
          <w:iCs/>
          <w:color w:val="000000" w:themeColor="text1"/>
          <w:sz w:val="32"/>
          <w:szCs w:val="32"/>
        </w:rPr>
        <w:t>»,</w:t>
      </w:r>
      <w:bookmarkStart w:id="25" w:name="n47"/>
      <w:bookmarkEnd w:id="25"/>
      <w:r w:rsidR="008014AF" w:rsidRPr="00C7178A">
        <w:rPr>
          <w:i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діяльність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,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спрямована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на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запобігання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та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протидію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домашньому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насильству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,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ґрунтується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на таких засадах:</w:t>
      </w:r>
    </w:p>
    <w:p w:rsidR="008014AF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26" w:name="n48"/>
      <w:bookmarkEnd w:id="26"/>
      <w:proofErr w:type="spellStart"/>
      <w:proofErr w:type="gramStart"/>
      <w:r w:rsidRPr="00C7178A">
        <w:rPr>
          <w:color w:val="000000" w:themeColor="text1"/>
          <w:sz w:val="32"/>
          <w:szCs w:val="32"/>
        </w:rPr>
        <w:t>гарантування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 </w:t>
      </w:r>
      <w:proofErr w:type="spellStart"/>
      <w:r w:rsidRPr="00C7178A">
        <w:rPr>
          <w:color w:val="000000" w:themeColor="text1"/>
          <w:sz w:val="32"/>
          <w:szCs w:val="32"/>
        </w:rPr>
        <w:t>безпеки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основоположних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прав </w:t>
      </w:r>
      <w:proofErr w:type="spellStart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свобод </w:t>
      </w:r>
      <w:proofErr w:type="spellStart"/>
      <w:r w:rsidRPr="00C7178A">
        <w:rPr>
          <w:color w:val="000000" w:themeColor="text1"/>
          <w:sz w:val="32"/>
          <w:szCs w:val="32"/>
        </w:rPr>
        <w:t>людини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громадянина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зокрема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права на </w:t>
      </w:r>
      <w:proofErr w:type="spellStart"/>
      <w:r w:rsidRPr="00C7178A">
        <w:rPr>
          <w:color w:val="000000" w:themeColor="text1"/>
          <w:sz w:val="32"/>
          <w:szCs w:val="32"/>
        </w:rPr>
        <w:t>життя</w:t>
      </w:r>
      <w:proofErr w:type="spellEnd"/>
      <w:r w:rsidRPr="00C7178A">
        <w:rPr>
          <w:color w:val="000000" w:themeColor="text1"/>
          <w:sz w:val="32"/>
          <w:szCs w:val="32"/>
        </w:rPr>
        <w:t xml:space="preserve">, свободу та </w:t>
      </w:r>
      <w:proofErr w:type="spellStart"/>
      <w:r w:rsidRPr="00C7178A">
        <w:rPr>
          <w:color w:val="000000" w:themeColor="text1"/>
          <w:sz w:val="32"/>
          <w:szCs w:val="32"/>
        </w:rPr>
        <w:t>особисту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недоторканість</w:t>
      </w:r>
      <w:proofErr w:type="spellEnd"/>
      <w:r w:rsidRPr="00C7178A">
        <w:rPr>
          <w:color w:val="000000" w:themeColor="text1"/>
          <w:sz w:val="32"/>
          <w:szCs w:val="32"/>
        </w:rPr>
        <w:t xml:space="preserve">, на </w:t>
      </w:r>
      <w:proofErr w:type="spellStart"/>
      <w:r w:rsidRPr="00C7178A">
        <w:rPr>
          <w:color w:val="000000" w:themeColor="text1"/>
          <w:sz w:val="32"/>
          <w:szCs w:val="32"/>
        </w:rPr>
        <w:t>повагу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приватного та </w:t>
      </w:r>
      <w:proofErr w:type="spellStart"/>
      <w:r w:rsidRPr="00C7178A">
        <w:rPr>
          <w:color w:val="000000" w:themeColor="text1"/>
          <w:sz w:val="32"/>
          <w:szCs w:val="32"/>
        </w:rPr>
        <w:t>сімейного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життя</w:t>
      </w:r>
      <w:proofErr w:type="spellEnd"/>
      <w:r w:rsidRPr="00C7178A">
        <w:rPr>
          <w:color w:val="000000" w:themeColor="text1"/>
          <w:sz w:val="32"/>
          <w:szCs w:val="32"/>
        </w:rPr>
        <w:t xml:space="preserve">, на </w:t>
      </w:r>
      <w:proofErr w:type="spellStart"/>
      <w:r w:rsidRPr="00C7178A">
        <w:rPr>
          <w:color w:val="000000" w:themeColor="text1"/>
          <w:sz w:val="32"/>
          <w:szCs w:val="32"/>
        </w:rPr>
        <w:t>справедливий</w:t>
      </w:r>
      <w:proofErr w:type="spellEnd"/>
      <w:r w:rsidRPr="00C7178A">
        <w:rPr>
          <w:color w:val="000000" w:themeColor="text1"/>
          <w:sz w:val="32"/>
          <w:szCs w:val="32"/>
        </w:rPr>
        <w:t xml:space="preserve"> суд, на </w:t>
      </w:r>
      <w:proofErr w:type="spellStart"/>
      <w:r w:rsidRPr="00C7178A">
        <w:rPr>
          <w:color w:val="000000" w:themeColor="text1"/>
          <w:sz w:val="32"/>
          <w:szCs w:val="32"/>
        </w:rPr>
        <w:t>правову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допомогу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урахуванням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практики </w:t>
      </w:r>
      <w:proofErr w:type="spellStart"/>
      <w:r w:rsidRPr="00C7178A">
        <w:rPr>
          <w:color w:val="000000" w:themeColor="text1"/>
          <w:sz w:val="32"/>
          <w:szCs w:val="32"/>
        </w:rPr>
        <w:t>Європейського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суду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прав </w:t>
      </w:r>
      <w:proofErr w:type="spellStart"/>
      <w:r w:rsidRPr="00C7178A">
        <w:rPr>
          <w:color w:val="000000" w:themeColor="text1"/>
          <w:sz w:val="32"/>
          <w:szCs w:val="32"/>
        </w:rPr>
        <w:t>людини</w:t>
      </w:r>
      <w:proofErr w:type="spellEnd"/>
      <w:r w:rsidRPr="00C7178A">
        <w:rPr>
          <w:color w:val="000000" w:themeColor="text1"/>
          <w:sz w:val="32"/>
          <w:szCs w:val="32"/>
        </w:rPr>
        <w:t>;</w:t>
      </w:r>
      <w:proofErr w:type="gramEnd"/>
    </w:p>
    <w:p w:rsidR="008014AF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27" w:name="n49"/>
      <w:bookmarkEnd w:id="27"/>
      <w:proofErr w:type="spellStart"/>
      <w:r w:rsidRPr="00C7178A">
        <w:rPr>
          <w:color w:val="000000" w:themeColor="text1"/>
          <w:sz w:val="32"/>
          <w:szCs w:val="32"/>
        </w:rPr>
        <w:t>належна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увага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кожного факту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п</w:t>
      </w:r>
      <w:proofErr w:type="gramEnd"/>
      <w:r w:rsidRPr="00C7178A">
        <w:rPr>
          <w:color w:val="000000" w:themeColor="text1"/>
          <w:sz w:val="32"/>
          <w:szCs w:val="32"/>
        </w:rPr>
        <w:t>ід</w:t>
      </w:r>
      <w:proofErr w:type="spellEnd"/>
      <w:r w:rsidRPr="00C7178A">
        <w:rPr>
          <w:color w:val="000000" w:themeColor="text1"/>
          <w:sz w:val="32"/>
          <w:szCs w:val="32"/>
        </w:rPr>
        <w:t xml:space="preserve"> час </w:t>
      </w:r>
      <w:proofErr w:type="spellStart"/>
      <w:r w:rsidRPr="00C7178A">
        <w:rPr>
          <w:color w:val="000000" w:themeColor="text1"/>
          <w:sz w:val="32"/>
          <w:szCs w:val="32"/>
        </w:rPr>
        <w:t>здійснення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заходів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28" w:name="n50"/>
      <w:bookmarkEnd w:id="28"/>
      <w:proofErr w:type="spellStart"/>
      <w:r w:rsidRPr="00C7178A">
        <w:rPr>
          <w:color w:val="000000" w:themeColor="text1"/>
          <w:sz w:val="32"/>
          <w:szCs w:val="32"/>
        </w:rPr>
        <w:t>врахування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непропорційного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впливу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на </w:t>
      </w:r>
      <w:proofErr w:type="spellStart"/>
      <w:r w:rsidRPr="00C7178A">
        <w:rPr>
          <w:color w:val="000000" w:themeColor="text1"/>
          <w:sz w:val="32"/>
          <w:szCs w:val="32"/>
        </w:rPr>
        <w:t>жінок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чоловіків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дорослих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дотримання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принципу </w:t>
      </w:r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р</w:t>
      </w:r>
      <w:proofErr w:type="gramEnd"/>
      <w:r w:rsidRPr="00C7178A">
        <w:rPr>
          <w:color w:val="000000" w:themeColor="text1"/>
          <w:sz w:val="32"/>
          <w:szCs w:val="32"/>
        </w:rPr>
        <w:t>івних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прав та </w:t>
      </w:r>
      <w:proofErr w:type="spellStart"/>
      <w:r w:rsidRPr="00C7178A">
        <w:rPr>
          <w:color w:val="000000" w:themeColor="text1"/>
          <w:sz w:val="32"/>
          <w:szCs w:val="32"/>
        </w:rPr>
        <w:t>можливостей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жінок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чоловіків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під</w:t>
      </w:r>
      <w:proofErr w:type="spellEnd"/>
      <w:r w:rsidRPr="00C7178A">
        <w:rPr>
          <w:color w:val="000000" w:themeColor="text1"/>
          <w:sz w:val="32"/>
          <w:szCs w:val="32"/>
        </w:rPr>
        <w:t xml:space="preserve"> час </w:t>
      </w:r>
      <w:proofErr w:type="spellStart"/>
      <w:r w:rsidRPr="00C7178A">
        <w:rPr>
          <w:color w:val="000000" w:themeColor="text1"/>
          <w:sz w:val="32"/>
          <w:szCs w:val="32"/>
        </w:rPr>
        <w:t>здійснення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заходів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29" w:name="n51"/>
      <w:bookmarkEnd w:id="29"/>
      <w:proofErr w:type="spellStart"/>
      <w:r w:rsidRPr="00C7178A">
        <w:rPr>
          <w:color w:val="000000" w:themeColor="text1"/>
          <w:sz w:val="32"/>
          <w:szCs w:val="32"/>
        </w:rPr>
        <w:t>визнання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суспільної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небезпеки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gramStart"/>
      <w:r w:rsidRPr="00C7178A">
        <w:rPr>
          <w:color w:val="000000" w:themeColor="text1"/>
          <w:sz w:val="32"/>
          <w:szCs w:val="32"/>
        </w:rPr>
        <w:t>нетерпимого</w:t>
      </w:r>
      <w:proofErr w:type="gram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ставлення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будь-яких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проявів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30" w:name="n52"/>
      <w:bookmarkEnd w:id="30"/>
      <w:proofErr w:type="spellStart"/>
      <w:r w:rsidRPr="00C7178A">
        <w:rPr>
          <w:color w:val="000000" w:themeColor="text1"/>
          <w:sz w:val="32"/>
          <w:szCs w:val="32"/>
        </w:rPr>
        <w:lastRenderedPageBreak/>
        <w:t>повага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неупереджене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небайдуже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ставлення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постраждалих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боку </w:t>
      </w:r>
      <w:proofErr w:type="spellStart"/>
      <w:r w:rsidRPr="00C7178A">
        <w:rPr>
          <w:color w:val="000000" w:themeColor="text1"/>
          <w:sz w:val="32"/>
          <w:szCs w:val="32"/>
        </w:rPr>
        <w:t>суб’єктів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здійснюють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заходи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пр</w:t>
      </w:r>
      <w:proofErr w:type="gramEnd"/>
      <w:r w:rsidRPr="00C7178A">
        <w:rPr>
          <w:color w:val="000000" w:themeColor="text1"/>
          <w:sz w:val="32"/>
          <w:szCs w:val="32"/>
        </w:rPr>
        <w:t>іоритетності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прав, </w:t>
      </w:r>
      <w:proofErr w:type="spellStart"/>
      <w:r w:rsidRPr="00C7178A">
        <w:rPr>
          <w:color w:val="000000" w:themeColor="text1"/>
          <w:sz w:val="32"/>
          <w:szCs w:val="32"/>
        </w:rPr>
        <w:t>законних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інтересів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безпеки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під</w:t>
      </w:r>
      <w:proofErr w:type="spellEnd"/>
      <w:r w:rsidRPr="00C7178A">
        <w:rPr>
          <w:color w:val="000000" w:themeColor="text1"/>
          <w:sz w:val="32"/>
          <w:szCs w:val="32"/>
        </w:rPr>
        <w:t xml:space="preserve"> час </w:t>
      </w:r>
      <w:proofErr w:type="spellStart"/>
      <w:r w:rsidRPr="00C7178A">
        <w:rPr>
          <w:color w:val="000000" w:themeColor="text1"/>
          <w:sz w:val="32"/>
          <w:szCs w:val="32"/>
        </w:rPr>
        <w:t>здійснення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заходів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31" w:name="n53"/>
      <w:bookmarkEnd w:id="31"/>
      <w:proofErr w:type="spellStart"/>
      <w:r w:rsidRPr="00C7178A">
        <w:rPr>
          <w:color w:val="000000" w:themeColor="text1"/>
          <w:sz w:val="32"/>
          <w:szCs w:val="32"/>
        </w:rPr>
        <w:t>конфіденційність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інформації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про </w:t>
      </w:r>
      <w:proofErr w:type="spellStart"/>
      <w:r w:rsidRPr="00C7178A">
        <w:rPr>
          <w:color w:val="000000" w:themeColor="text1"/>
          <w:sz w:val="32"/>
          <w:szCs w:val="32"/>
        </w:rPr>
        <w:t>постраждалих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proofErr w:type="gram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які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повідомили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про </w:t>
      </w:r>
      <w:proofErr w:type="spellStart"/>
      <w:r w:rsidRPr="00C7178A">
        <w:rPr>
          <w:color w:val="000000" w:themeColor="text1"/>
          <w:sz w:val="32"/>
          <w:szCs w:val="32"/>
        </w:rPr>
        <w:t>вчинення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32" w:name="n54"/>
      <w:bookmarkEnd w:id="32"/>
      <w:proofErr w:type="spellStart"/>
      <w:r w:rsidRPr="00C7178A">
        <w:rPr>
          <w:color w:val="000000" w:themeColor="text1"/>
          <w:sz w:val="32"/>
          <w:szCs w:val="32"/>
        </w:rPr>
        <w:t>добровільність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отримання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допомоги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особами, </w:t>
      </w:r>
      <w:proofErr w:type="spellStart"/>
      <w:r w:rsidRPr="00C7178A">
        <w:rPr>
          <w:color w:val="000000" w:themeColor="text1"/>
          <w:sz w:val="32"/>
          <w:szCs w:val="32"/>
        </w:rPr>
        <w:t>крім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недієздатних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proofErr w:type="gram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33" w:name="n55"/>
      <w:bookmarkEnd w:id="33"/>
      <w:proofErr w:type="spellStart"/>
      <w:r w:rsidRPr="00C7178A">
        <w:rPr>
          <w:color w:val="000000" w:themeColor="text1"/>
          <w:sz w:val="32"/>
          <w:szCs w:val="32"/>
        </w:rPr>
        <w:t>врахування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особливих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потреб та </w:t>
      </w:r>
      <w:proofErr w:type="spellStart"/>
      <w:r w:rsidRPr="00C7178A">
        <w:rPr>
          <w:color w:val="000000" w:themeColor="text1"/>
          <w:sz w:val="32"/>
          <w:szCs w:val="32"/>
        </w:rPr>
        <w:t>інтересів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proofErr w:type="gram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зокрема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інвалідністю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вагітних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жінок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недієздатних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похилого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віку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1B4608" w:rsidRPr="00C7178A" w:rsidRDefault="008014AF" w:rsidP="001B4608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34" w:name="n56"/>
      <w:bookmarkEnd w:id="34"/>
      <w:proofErr w:type="spellStart"/>
      <w:r w:rsidRPr="00C7178A">
        <w:rPr>
          <w:color w:val="000000" w:themeColor="text1"/>
          <w:sz w:val="32"/>
          <w:szCs w:val="32"/>
        </w:rPr>
        <w:t>ефективна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взаємодія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суб’єктів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здійснюють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заходи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громадськими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об’єднаннями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неурядовими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організаціями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засобами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масової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інформації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іншими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заінтересованими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особами.</w:t>
      </w:r>
      <w:bookmarkStart w:id="35" w:name="n330"/>
      <w:bookmarkEnd w:id="35"/>
    </w:p>
    <w:p w:rsidR="001B4608" w:rsidRPr="00C7178A" w:rsidRDefault="001B4608" w:rsidP="001B4608">
      <w:pPr>
        <w:pStyle w:val="rvps2"/>
        <w:shd w:val="clear" w:color="auto" w:fill="FFFFFF"/>
        <w:spacing w:before="0" w:beforeAutospacing="0" w:after="150" w:afterAutospacing="0" w:line="276" w:lineRule="auto"/>
        <w:ind w:left="66"/>
        <w:jc w:val="both"/>
        <w:rPr>
          <w:color w:val="000000" w:themeColor="text1"/>
          <w:sz w:val="32"/>
          <w:szCs w:val="32"/>
        </w:rPr>
      </w:pPr>
    </w:p>
    <w:p w:rsidR="008014AF" w:rsidRPr="00C7178A" w:rsidRDefault="00BD7865" w:rsidP="001B4608">
      <w:pPr>
        <w:pStyle w:val="rvps2"/>
        <w:shd w:val="clear" w:color="auto" w:fill="FFFFFF"/>
        <w:spacing w:before="0" w:beforeAutospacing="0" w:after="150" w:afterAutospacing="0" w:line="276" w:lineRule="auto"/>
        <w:ind w:left="66"/>
        <w:jc w:val="both"/>
        <w:rPr>
          <w:color w:val="000000" w:themeColor="text1"/>
          <w:sz w:val="32"/>
          <w:szCs w:val="32"/>
        </w:rPr>
      </w:pPr>
      <w:r w:rsidRPr="00C7178A">
        <w:rPr>
          <w:i/>
          <w:iCs/>
          <w:color w:val="000000" w:themeColor="text1"/>
          <w:sz w:val="32"/>
          <w:szCs w:val="32"/>
          <w:lang w:val="en-US"/>
        </w:rPr>
        <w:t>V</w:t>
      </w:r>
      <w:r w:rsidR="001B4608" w:rsidRPr="00C7178A">
        <w:rPr>
          <w:i/>
          <w:iCs/>
          <w:color w:val="000000" w:themeColor="text1"/>
          <w:sz w:val="32"/>
          <w:szCs w:val="32"/>
          <w:lang w:val="en-US"/>
        </w:rPr>
        <w:t>III</w:t>
      </w:r>
      <w:r w:rsidR="008014AF" w:rsidRPr="00C7178A">
        <w:rPr>
          <w:rStyle w:val="rvts9"/>
          <w:bCs/>
          <w:i/>
          <w:color w:val="000000" w:themeColor="text1"/>
          <w:sz w:val="32"/>
          <w:szCs w:val="32"/>
        </w:rPr>
        <w:t> 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Надання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допомоги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та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захисту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="008014AF" w:rsidRPr="00C7178A">
        <w:rPr>
          <w:i/>
          <w:color w:val="000000" w:themeColor="text1"/>
          <w:sz w:val="32"/>
          <w:szCs w:val="32"/>
        </w:rPr>
        <w:t>постраждалим</w:t>
      </w:r>
      <w:proofErr w:type="spellEnd"/>
      <w:r w:rsidR="008014AF" w:rsidRPr="00C7178A">
        <w:rPr>
          <w:i/>
          <w:color w:val="000000" w:themeColor="text1"/>
          <w:sz w:val="32"/>
          <w:szCs w:val="32"/>
        </w:rPr>
        <w:t xml:space="preserve"> особам</w:t>
      </w:r>
      <w:r w:rsidRPr="00C7178A">
        <w:rPr>
          <w:i/>
          <w:color w:val="000000" w:themeColor="text1"/>
          <w:sz w:val="32"/>
          <w:szCs w:val="32"/>
          <w:lang w:val="uk-UA"/>
        </w:rPr>
        <w:t xml:space="preserve"> (</w:t>
      </w:r>
      <w:r w:rsidRPr="00C7178A">
        <w:rPr>
          <w:rStyle w:val="rvts9"/>
          <w:bCs/>
          <w:i/>
          <w:color w:val="000000" w:themeColor="text1"/>
          <w:sz w:val="32"/>
          <w:szCs w:val="32"/>
          <w:lang w:val="uk-UA"/>
        </w:rPr>
        <w:t>Згідно з с</w:t>
      </w:r>
      <w:proofErr w:type="spellStart"/>
      <w:r w:rsidRPr="00C7178A">
        <w:rPr>
          <w:rStyle w:val="rvts9"/>
          <w:bCs/>
          <w:i/>
          <w:color w:val="000000" w:themeColor="text1"/>
          <w:sz w:val="32"/>
          <w:szCs w:val="32"/>
        </w:rPr>
        <w:t>таттею</w:t>
      </w:r>
      <w:proofErr w:type="spellEnd"/>
      <w:r w:rsidRPr="00C7178A">
        <w:rPr>
          <w:rStyle w:val="rvts9"/>
          <w:bCs/>
          <w:i/>
          <w:color w:val="000000" w:themeColor="text1"/>
          <w:sz w:val="32"/>
          <w:szCs w:val="32"/>
        </w:rPr>
        <w:t xml:space="preserve"> 20</w:t>
      </w:r>
      <w:r w:rsidR="001B4608" w:rsidRPr="00C7178A">
        <w:rPr>
          <w:rStyle w:val="rvts9"/>
          <w:bCs/>
          <w:i/>
          <w:color w:val="000000" w:themeColor="text1"/>
          <w:sz w:val="32"/>
          <w:szCs w:val="32"/>
        </w:rPr>
        <w:t xml:space="preserve"> з</w:t>
      </w:r>
      <w:r w:rsidR="001B4608" w:rsidRPr="00C7178A">
        <w:rPr>
          <w:i/>
          <w:iCs/>
          <w:color w:val="000000" w:themeColor="text1"/>
          <w:sz w:val="32"/>
          <w:szCs w:val="32"/>
        </w:rPr>
        <w:t>акон</w:t>
      </w:r>
      <w:r w:rsidR="001B4608" w:rsidRPr="00C7178A">
        <w:rPr>
          <w:i/>
          <w:iCs/>
          <w:color w:val="000000" w:themeColor="text1"/>
          <w:sz w:val="32"/>
          <w:szCs w:val="32"/>
          <w:lang w:val="uk-UA"/>
        </w:rPr>
        <w:t>у</w:t>
      </w:r>
      <w:r w:rsidR="001B4608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1B4608" w:rsidRPr="00C7178A">
        <w:rPr>
          <w:i/>
          <w:iCs/>
          <w:color w:val="000000" w:themeColor="text1"/>
          <w:sz w:val="32"/>
          <w:szCs w:val="32"/>
        </w:rPr>
        <w:t>України</w:t>
      </w:r>
      <w:proofErr w:type="spellEnd"/>
      <w:r w:rsidR="001B4608" w:rsidRPr="00C7178A">
        <w:rPr>
          <w:i/>
          <w:iCs/>
          <w:color w:val="000000" w:themeColor="text1"/>
          <w:sz w:val="32"/>
          <w:szCs w:val="32"/>
        </w:rPr>
        <w:t xml:space="preserve"> «Про </w:t>
      </w:r>
      <w:proofErr w:type="spellStart"/>
      <w:r w:rsidR="001B4608" w:rsidRPr="00C7178A">
        <w:rPr>
          <w:i/>
          <w:iCs/>
          <w:color w:val="000000" w:themeColor="text1"/>
          <w:sz w:val="32"/>
          <w:szCs w:val="32"/>
        </w:rPr>
        <w:t>запобігання</w:t>
      </w:r>
      <w:proofErr w:type="spellEnd"/>
      <w:r w:rsidR="001B4608" w:rsidRPr="00C7178A">
        <w:rPr>
          <w:i/>
          <w:iCs/>
          <w:color w:val="000000" w:themeColor="text1"/>
          <w:sz w:val="32"/>
          <w:szCs w:val="32"/>
        </w:rPr>
        <w:t xml:space="preserve"> та </w:t>
      </w:r>
      <w:proofErr w:type="spellStart"/>
      <w:r w:rsidR="001B4608" w:rsidRPr="00C7178A">
        <w:rPr>
          <w:i/>
          <w:iCs/>
          <w:color w:val="000000" w:themeColor="text1"/>
          <w:sz w:val="32"/>
          <w:szCs w:val="32"/>
        </w:rPr>
        <w:t>протидію</w:t>
      </w:r>
      <w:proofErr w:type="spellEnd"/>
      <w:r w:rsidR="001B4608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1B4608" w:rsidRPr="00C7178A">
        <w:rPr>
          <w:i/>
          <w:iCs/>
          <w:color w:val="000000" w:themeColor="text1"/>
          <w:sz w:val="32"/>
          <w:szCs w:val="32"/>
        </w:rPr>
        <w:t>домашньому</w:t>
      </w:r>
      <w:proofErr w:type="spellEnd"/>
      <w:r w:rsidR="001B4608" w:rsidRPr="00C7178A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1B4608" w:rsidRPr="00C7178A">
        <w:rPr>
          <w:i/>
          <w:iCs/>
          <w:color w:val="000000" w:themeColor="text1"/>
          <w:sz w:val="32"/>
          <w:szCs w:val="32"/>
        </w:rPr>
        <w:t>насильству</w:t>
      </w:r>
      <w:proofErr w:type="spellEnd"/>
      <w:r w:rsidR="001B4608" w:rsidRPr="00C7178A">
        <w:rPr>
          <w:i/>
          <w:iCs/>
          <w:color w:val="000000" w:themeColor="text1"/>
          <w:sz w:val="32"/>
          <w:szCs w:val="32"/>
        </w:rPr>
        <w:t>»</w:t>
      </w:r>
      <w:r w:rsidRPr="00C7178A">
        <w:rPr>
          <w:rStyle w:val="rvts9"/>
          <w:bCs/>
          <w:i/>
          <w:color w:val="000000" w:themeColor="text1"/>
          <w:sz w:val="32"/>
          <w:szCs w:val="32"/>
          <w:lang w:val="uk-UA"/>
        </w:rPr>
        <w:t>)</w:t>
      </w:r>
    </w:p>
    <w:p w:rsidR="008014AF" w:rsidRPr="00C7178A" w:rsidRDefault="008014AF" w:rsidP="00944C0E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36" w:name="n331"/>
      <w:bookmarkEnd w:id="36"/>
      <w:proofErr w:type="spellStart"/>
      <w:proofErr w:type="gramStart"/>
      <w:r w:rsidRPr="00C7178A">
        <w:rPr>
          <w:color w:val="000000" w:themeColor="text1"/>
          <w:sz w:val="32"/>
          <w:szCs w:val="32"/>
        </w:rPr>
        <w:t>Суб’єкти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що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здійснюють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заходи у </w:t>
      </w:r>
      <w:proofErr w:type="spellStart"/>
      <w:r w:rsidRPr="00C7178A">
        <w:rPr>
          <w:color w:val="000000" w:themeColor="text1"/>
          <w:sz w:val="32"/>
          <w:szCs w:val="32"/>
        </w:rPr>
        <w:t>сфері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відповідно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 </w:t>
      </w:r>
      <w:proofErr w:type="spellStart"/>
      <w:r w:rsidRPr="00C7178A">
        <w:rPr>
          <w:color w:val="000000" w:themeColor="text1"/>
          <w:sz w:val="32"/>
          <w:szCs w:val="32"/>
        </w:rPr>
        <w:t>компетенції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забезпечують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надання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дієвої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допомоги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захисту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урахуванням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основних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засад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визначених</w:t>
      </w:r>
      <w:proofErr w:type="spellEnd"/>
      <w:r w:rsidR="001269EC" w:rsidRPr="00C7178A">
        <w:rPr>
          <w:color w:val="000000" w:themeColor="text1"/>
          <w:sz w:val="32"/>
          <w:szCs w:val="32"/>
        </w:rPr>
        <w:fldChar w:fldCharType="begin"/>
      </w:r>
      <w:r w:rsidRPr="00C7178A">
        <w:rPr>
          <w:color w:val="000000" w:themeColor="text1"/>
          <w:sz w:val="32"/>
          <w:szCs w:val="32"/>
        </w:rPr>
        <w:instrText xml:space="preserve"> HYPERLINK "https://zakon.rada.gov.ua/laws/show/2229-19" \l "n46" </w:instrText>
      </w:r>
      <w:r w:rsidR="001269EC" w:rsidRPr="00C7178A">
        <w:rPr>
          <w:color w:val="000000" w:themeColor="text1"/>
          <w:sz w:val="32"/>
          <w:szCs w:val="32"/>
        </w:rPr>
        <w:fldChar w:fldCharType="separate"/>
      </w:r>
      <w:r w:rsidRPr="00C7178A">
        <w:rPr>
          <w:rStyle w:val="a4"/>
          <w:color w:val="000000" w:themeColor="text1"/>
          <w:sz w:val="32"/>
          <w:szCs w:val="32"/>
        </w:rPr>
        <w:t> </w:t>
      </w:r>
      <w:proofErr w:type="spellStart"/>
      <w:r w:rsidRPr="00C7178A">
        <w:rPr>
          <w:rStyle w:val="a4"/>
          <w:color w:val="000000" w:themeColor="text1"/>
          <w:sz w:val="32"/>
          <w:szCs w:val="32"/>
        </w:rPr>
        <w:t>статтею</w:t>
      </w:r>
      <w:proofErr w:type="spellEnd"/>
      <w:r w:rsidRPr="00C7178A">
        <w:rPr>
          <w:rStyle w:val="a4"/>
          <w:color w:val="000000" w:themeColor="text1"/>
          <w:sz w:val="32"/>
          <w:szCs w:val="32"/>
        </w:rPr>
        <w:t xml:space="preserve"> 4 </w:t>
      </w:r>
      <w:r w:rsidR="001269EC" w:rsidRPr="00C7178A">
        <w:rPr>
          <w:color w:val="000000" w:themeColor="text1"/>
          <w:sz w:val="32"/>
          <w:szCs w:val="32"/>
        </w:rPr>
        <w:fldChar w:fldCharType="end"/>
      </w:r>
      <w:r w:rsidRPr="00C7178A">
        <w:rPr>
          <w:rStyle w:val="rvts9"/>
          <w:bCs/>
          <w:color w:val="000000" w:themeColor="text1"/>
          <w:sz w:val="32"/>
          <w:szCs w:val="32"/>
        </w:rPr>
        <w:t xml:space="preserve"> з</w:t>
      </w:r>
      <w:r w:rsidRPr="00C7178A">
        <w:rPr>
          <w:iCs/>
          <w:color w:val="000000" w:themeColor="text1"/>
          <w:sz w:val="32"/>
          <w:szCs w:val="32"/>
        </w:rPr>
        <w:t>акон</w:t>
      </w:r>
      <w:r w:rsidRPr="00C7178A">
        <w:rPr>
          <w:iCs/>
          <w:color w:val="000000" w:themeColor="text1"/>
          <w:sz w:val="32"/>
          <w:szCs w:val="32"/>
          <w:lang w:val="uk-UA"/>
        </w:rPr>
        <w:t>у</w:t>
      </w:r>
      <w:r w:rsidRPr="00C7178A">
        <w:rPr>
          <w:iCs/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iCs/>
          <w:color w:val="000000" w:themeColor="text1"/>
          <w:sz w:val="32"/>
          <w:szCs w:val="32"/>
        </w:rPr>
        <w:t>України</w:t>
      </w:r>
      <w:proofErr w:type="spellEnd"/>
      <w:r w:rsidRPr="00C7178A">
        <w:rPr>
          <w:iCs/>
          <w:color w:val="000000" w:themeColor="text1"/>
          <w:sz w:val="32"/>
          <w:szCs w:val="32"/>
        </w:rPr>
        <w:t xml:space="preserve"> «Про </w:t>
      </w:r>
      <w:proofErr w:type="spellStart"/>
      <w:r w:rsidRPr="00C7178A">
        <w:rPr>
          <w:iCs/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iCs/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iCs/>
          <w:color w:val="000000" w:themeColor="text1"/>
          <w:sz w:val="32"/>
          <w:szCs w:val="32"/>
        </w:rPr>
        <w:t>протидію</w:t>
      </w:r>
      <w:proofErr w:type="spellEnd"/>
      <w:r w:rsidRPr="00C7178A">
        <w:rPr>
          <w:iCs/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iCs/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iCs/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iCs/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iCs/>
          <w:color w:val="000000" w:themeColor="text1"/>
          <w:sz w:val="32"/>
          <w:szCs w:val="32"/>
        </w:rPr>
        <w:t>»</w:t>
      </w:r>
      <w:r w:rsidRPr="00C7178A">
        <w:rPr>
          <w:color w:val="000000" w:themeColor="text1"/>
          <w:sz w:val="32"/>
          <w:szCs w:val="32"/>
        </w:rPr>
        <w:t>.</w:t>
      </w:r>
      <w:proofErr w:type="gramEnd"/>
    </w:p>
    <w:p w:rsidR="008014AF" w:rsidRPr="00C7178A" w:rsidRDefault="008014AF" w:rsidP="00944C0E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bookmarkStart w:id="37" w:name="n332"/>
      <w:bookmarkEnd w:id="37"/>
      <w:proofErr w:type="spellStart"/>
      <w:r w:rsidRPr="00C7178A">
        <w:rPr>
          <w:color w:val="000000" w:themeColor="text1"/>
          <w:sz w:val="32"/>
          <w:szCs w:val="32"/>
        </w:rPr>
        <w:t>Надання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допомоги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захисту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 </w:t>
      </w:r>
      <w:proofErr w:type="spellStart"/>
      <w:r w:rsidRPr="00C7178A">
        <w:rPr>
          <w:color w:val="000000" w:themeColor="text1"/>
          <w:sz w:val="32"/>
          <w:szCs w:val="32"/>
        </w:rPr>
        <w:t>здійснюється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 </w:t>
      </w:r>
      <w:proofErr w:type="gramStart"/>
      <w:r w:rsidRPr="00C7178A">
        <w:rPr>
          <w:color w:val="000000" w:themeColor="text1"/>
          <w:sz w:val="32"/>
          <w:szCs w:val="32"/>
        </w:rPr>
        <w:t>такими</w:t>
      </w:r>
      <w:proofErr w:type="gram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напрямами</w:t>
      </w:r>
      <w:proofErr w:type="spellEnd"/>
      <w:r w:rsidRPr="00C7178A">
        <w:rPr>
          <w:color w:val="000000" w:themeColor="text1"/>
          <w:sz w:val="32"/>
          <w:szCs w:val="32"/>
        </w:rPr>
        <w:t>:</w:t>
      </w:r>
    </w:p>
    <w:p w:rsidR="008014AF" w:rsidRPr="00C7178A" w:rsidRDefault="008014AF" w:rsidP="00944C0E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38" w:name="n333"/>
      <w:bookmarkEnd w:id="38"/>
      <w:proofErr w:type="spellStart"/>
      <w:r w:rsidRPr="00C7178A">
        <w:rPr>
          <w:color w:val="000000" w:themeColor="text1"/>
          <w:sz w:val="32"/>
          <w:szCs w:val="32"/>
        </w:rPr>
        <w:lastRenderedPageBreak/>
        <w:t>надання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 </w:t>
      </w:r>
      <w:proofErr w:type="spellStart"/>
      <w:r w:rsidRPr="00C7178A">
        <w:rPr>
          <w:color w:val="000000" w:themeColor="text1"/>
          <w:sz w:val="32"/>
          <w:szCs w:val="32"/>
        </w:rPr>
        <w:t>інформації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про </w:t>
      </w:r>
      <w:proofErr w:type="spellStart"/>
      <w:r w:rsidRPr="00C7178A">
        <w:rPr>
          <w:color w:val="000000" w:themeColor="text1"/>
          <w:sz w:val="32"/>
          <w:szCs w:val="32"/>
        </w:rPr>
        <w:t>їхні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права та </w:t>
      </w:r>
      <w:proofErr w:type="spellStart"/>
      <w:r w:rsidRPr="00C7178A">
        <w:rPr>
          <w:color w:val="000000" w:themeColor="text1"/>
          <w:sz w:val="32"/>
          <w:szCs w:val="32"/>
        </w:rPr>
        <w:t>можливості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реалізації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таких прав </w:t>
      </w:r>
      <w:proofErr w:type="spellStart"/>
      <w:r w:rsidRPr="00C7178A">
        <w:rPr>
          <w:color w:val="000000" w:themeColor="text1"/>
          <w:sz w:val="32"/>
          <w:szCs w:val="32"/>
        </w:rPr>
        <w:t>зрозумілою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їм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мовою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або</w:t>
      </w:r>
      <w:proofErr w:type="spellEnd"/>
      <w:r w:rsidRPr="00C7178A">
        <w:rPr>
          <w:color w:val="000000" w:themeColor="text1"/>
          <w:sz w:val="32"/>
          <w:szCs w:val="32"/>
        </w:rPr>
        <w:t xml:space="preserve"> через </w:t>
      </w:r>
      <w:proofErr w:type="spellStart"/>
      <w:r w:rsidRPr="00C7178A">
        <w:rPr>
          <w:color w:val="000000" w:themeColor="text1"/>
          <w:sz w:val="32"/>
          <w:szCs w:val="32"/>
        </w:rPr>
        <w:t>перекладача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чи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залучену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третю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особу, яка </w:t>
      </w:r>
      <w:proofErr w:type="spellStart"/>
      <w:r w:rsidRPr="00C7178A">
        <w:rPr>
          <w:color w:val="000000" w:themeColor="text1"/>
          <w:sz w:val="32"/>
          <w:szCs w:val="32"/>
        </w:rPr>
        <w:t>володіє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мовою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зрозумілою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особам;</w:t>
      </w:r>
    </w:p>
    <w:p w:rsidR="008014AF" w:rsidRPr="00C7178A" w:rsidRDefault="008014AF" w:rsidP="00944C0E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39" w:name="n334"/>
      <w:bookmarkEnd w:id="39"/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доступу до </w:t>
      </w:r>
      <w:proofErr w:type="spellStart"/>
      <w:r w:rsidRPr="00C7178A">
        <w:rPr>
          <w:color w:val="000000" w:themeColor="text1"/>
          <w:sz w:val="32"/>
          <w:szCs w:val="32"/>
        </w:rPr>
        <w:t>загальних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спеціалізованих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служб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п</w:t>
      </w:r>
      <w:proofErr w:type="gramEnd"/>
      <w:r w:rsidRPr="00C7178A">
        <w:rPr>
          <w:color w:val="000000" w:themeColor="text1"/>
          <w:sz w:val="32"/>
          <w:szCs w:val="32"/>
        </w:rPr>
        <w:t>ідтримки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r w:rsidRPr="00C7178A">
        <w:rPr>
          <w:color w:val="000000" w:themeColor="text1"/>
          <w:sz w:val="32"/>
          <w:szCs w:val="32"/>
        </w:rPr>
        <w:t xml:space="preserve"> для </w:t>
      </w:r>
      <w:proofErr w:type="spellStart"/>
      <w:r w:rsidRPr="00C7178A">
        <w:rPr>
          <w:color w:val="000000" w:themeColor="text1"/>
          <w:sz w:val="32"/>
          <w:szCs w:val="32"/>
        </w:rPr>
        <w:t>отримання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соціальних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послуг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медичної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соціальної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психологічної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допомоги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8014AF" w:rsidRPr="00C7178A" w:rsidRDefault="008014AF" w:rsidP="00944C0E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40" w:name="n335"/>
      <w:bookmarkEnd w:id="40"/>
      <w:proofErr w:type="spellStart"/>
      <w:r w:rsidRPr="00C7178A">
        <w:rPr>
          <w:color w:val="000000" w:themeColor="text1"/>
          <w:sz w:val="32"/>
          <w:szCs w:val="32"/>
        </w:rPr>
        <w:t>надання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gramStart"/>
      <w:r w:rsidRPr="00C7178A">
        <w:rPr>
          <w:color w:val="000000" w:themeColor="text1"/>
          <w:sz w:val="32"/>
          <w:szCs w:val="32"/>
        </w:rPr>
        <w:t>у</w:t>
      </w:r>
      <w:proofErr w:type="gram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раз</w:t>
      </w:r>
      <w:proofErr w:type="gramEnd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потреби </w:t>
      </w:r>
      <w:proofErr w:type="spellStart"/>
      <w:r w:rsidRPr="00C7178A">
        <w:rPr>
          <w:color w:val="000000" w:themeColor="text1"/>
          <w:sz w:val="32"/>
          <w:szCs w:val="32"/>
        </w:rPr>
        <w:t>тимчасового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притулку</w:t>
      </w:r>
      <w:proofErr w:type="spellEnd"/>
      <w:r w:rsidRPr="00C7178A">
        <w:rPr>
          <w:color w:val="000000" w:themeColor="text1"/>
          <w:sz w:val="32"/>
          <w:szCs w:val="32"/>
        </w:rPr>
        <w:t xml:space="preserve"> для </w:t>
      </w:r>
      <w:proofErr w:type="spellStart"/>
      <w:r w:rsidRPr="00C7178A">
        <w:rPr>
          <w:color w:val="000000" w:themeColor="text1"/>
          <w:sz w:val="32"/>
          <w:szCs w:val="32"/>
        </w:rPr>
        <w:t>безпечного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розміщення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осіб</w:t>
      </w:r>
      <w:proofErr w:type="spellEnd"/>
      <w:r w:rsidRPr="00C7178A">
        <w:rPr>
          <w:color w:val="000000" w:themeColor="text1"/>
          <w:sz w:val="32"/>
          <w:szCs w:val="32"/>
        </w:rPr>
        <w:t>;</w:t>
      </w:r>
    </w:p>
    <w:p w:rsidR="002F2048" w:rsidRPr="00C7178A" w:rsidRDefault="008014AF" w:rsidP="00944C0E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bookmarkStart w:id="41" w:name="n336"/>
      <w:bookmarkStart w:id="42" w:name="n337"/>
      <w:bookmarkEnd w:id="41"/>
      <w:bookmarkEnd w:id="42"/>
      <w:proofErr w:type="spellStart"/>
      <w:r w:rsidRPr="00C7178A">
        <w:rPr>
          <w:color w:val="000000" w:themeColor="text1"/>
          <w:sz w:val="32"/>
          <w:szCs w:val="32"/>
        </w:rPr>
        <w:t>утворення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цілодобового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безоплатного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кол-центру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питань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запобігання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протидії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домашньому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 </w:t>
      </w:r>
      <w:proofErr w:type="spellStart"/>
      <w:r w:rsidRPr="00C7178A">
        <w:rPr>
          <w:color w:val="000000" w:themeColor="text1"/>
          <w:sz w:val="32"/>
          <w:szCs w:val="32"/>
        </w:rPr>
        <w:t>ознакою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7178A">
        <w:rPr>
          <w:color w:val="000000" w:themeColor="text1"/>
          <w:sz w:val="32"/>
          <w:szCs w:val="32"/>
        </w:rPr>
        <w:t>стат</w:t>
      </w:r>
      <w:proofErr w:type="gramEnd"/>
      <w:r w:rsidRPr="00C7178A">
        <w:rPr>
          <w:color w:val="000000" w:themeColor="text1"/>
          <w:sz w:val="32"/>
          <w:szCs w:val="32"/>
        </w:rPr>
        <w:t>і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насильству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стосовно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дітей</w:t>
      </w:r>
      <w:proofErr w:type="spellEnd"/>
      <w:r w:rsidRPr="00C7178A">
        <w:rPr>
          <w:color w:val="000000" w:themeColor="text1"/>
          <w:sz w:val="32"/>
          <w:szCs w:val="32"/>
        </w:rPr>
        <w:t xml:space="preserve"> для </w:t>
      </w:r>
      <w:proofErr w:type="spell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невідкладного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реагування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на </w:t>
      </w:r>
      <w:proofErr w:type="spellStart"/>
      <w:r w:rsidRPr="00C7178A">
        <w:rPr>
          <w:color w:val="000000" w:themeColor="text1"/>
          <w:sz w:val="32"/>
          <w:szCs w:val="32"/>
        </w:rPr>
        <w:t>випадки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надання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консультацій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щодо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всіх</w:t>
      </w:r>
      <w:proofErr w:type="spellEnd"/>
      <w:r w:rsidRPr="00C7178A">
        <w:rPr>
          <w:color w:val="000000" w:themeColor="text1"/>
          <w:sz w:val="32"/>
          <w:szCs w:val="32"/>
        </w:rPr>
        <w:t xml:space="preserve"> форм </w:t>
      </w:r>
      <w:proofErr w:type="spellStart"/>
      <w:r w:rsidRPr="00C7178A">
        <w:rPr>
          <w:color w:val="000000" w:themeColor="text1"/>
          <w:sz w:val="32"/>
          <w:szCs w:val="32"/>
        </w:rPr>
        <w:t>домашнього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насильства</w:t>
      </w:r>
      <w:proofErr w:type="spellEnd"/>
      <w:r w:rsidRPr="00C7178A">
        <w:rPr>
          <w:color w:val="000000" w:themeColor="text1"/>
          <w:sz w:val="32"/>
          <w:szCs w:val="32"/>
        </w:rPr>
        <w:t xml:space="preserve">, </w:t>
      </w:r>
      <w:proofErr w:type="spellStart"/>
      <w:r w:rsidRPr="00C7178A">
        <w:rPr>
          <w:color w:val="000000" w:themeColor="text1"/>
          <w:sz w:val="32"/>
          <w:szCs w:val="32"/>
        </w:rPr>
        <w:t>визначених</w:t>
      </w:r>
      <w:proofErr w:type="spellEnd"/>
      <w:r w:rsidRPr="00C7178A">
        <w:rPr>
          <w:color w:val="000000" w:themeColor="text1"/>
          <w:sz w:val="32"/>
          <w:szCs w:val="32"/>
        </w:rPr>
        <w:t> </w:t>
      </w:r>
      <w:proofErr w:type="spellStart"/>
      <w:r w:rsidR="001269EC" w:rsidRPr="00C7178A">
        <w:rPr>
          <w:color w:val="000000" w:themeColor="text1"/>
          <w:sz w:val="32"/>
          <w:szCs w:val="32"/>
        </w:rPr>
        <w:fldChar w:fldCharType="begin"/>
      </w:r>
      <w:r w:rsidRPr="00C7178A">
        <w:rPr>
          <w:color w:val="000000" w:themeColor="text1"/>
          <w:sz w:val="32"/>
          <w:szCs w:val="32"/>
        </w:rPr>
        <w:instrText xml:space="preserve"> HYPERLINK "https://zakon.rada.gov.ua/laws/show/2229-19" \l "n6" </w:instrText>
      </w:r>
      <w:r w:rsidR="001269EC" w:rsidRPr="00C7178A">
        <w:rPr>
          <w:color w:val="000000" w:themeColor="text1"/>
          <w:sz w:val="32"/>
          <w:szCs w:val="32"/>
        </w:rPr>
        <w:fldChar w:fldCharType="separate"/>
      </w:r>
      <w:r w:rsidRPr="00C7178A">
        <w:rPr>
          <w:rStyle w:val="a4"/>
          <w:color w:val="000000" w:themeColor="text1"/>
          <w:sz w:val="32"/>
          <w:szCs w:val="32"/>
        </w:rPr>
        <w:t>статтею</w:t>
      </w:r>
      <w:proofErr w:type="spellEnd"/>
      <w:r w:rsidRPr="00C7178A">
        <w:rPr>
          <w:rStyle w:val="a4"/>
          <w:color w:val="000000" w:themeColor="text1"/>
          <w:sz w:val="32"/>
          <w:szCs w:val="32"/>
        </w:rPr>
        <w:t xml:space="preserve"> 1</w:t>
      </w:r>
      <w:r w:rsidR="001269EC" w:rsidRPr="00C7178A">
        <w:rPr>
          <w:color w:val="000000" w:themeColor="text1"/>
          <w:sz w:val="32"/>
          <w:szCs w:val="32"/>
        </w:rPr>
        <w:fldChar w:fldCharType="end"/>
      </w:r>
      <w:r w:rsidRPr="00C7178A">
        <w:rPr>
          <w:color w:val="000000" w:themeColor="text1"/>
          <w:sz w:val="32"/>
          <w:szCs w:val="32"/>
        </w:rPr>
        <w:t> </w:t>
      </w:r>
      <w:proofErr w:type="spellStart"/>
      <w:r w:rsidRPr="00C7178A">
        <w:rPr>
          <w:color w:val="000000" w:themeColor="text1"/>
          <w:sz w:val="32"/>
          <w:szCs w:val="32"/>
        </w:rPr>
        <w:t>цього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Закону, абонентам </w:t>
      </w:r>
      <w:proofErr w:type="spellStart"/>
      <w:r w:rsidRPr="00C7178A">
        <w:rPr>
          <w:color w:val="000000" w:themeColor="text1"/>
          <w:sz w:val="32"/>
          <w:szCs w:val="32"/>
        </w:rPr>
        <w:t>анонімно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або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належним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дотриманням</w:t>
      </w:r>
      <w:proofErr w:type="spellEnd"/>
      <w:r w:rsidRPr="00C7178A">
        <w:rPr>
          <w:color w:val="000000" w:themeColor="text1"/>
          <w:sz w:val="32"/>
          <w:szCs w:val="32"/>
        </w:rPr>
        <w:t xml:space="preserve"> правового режиму </w:t>
      </w:r>
      <w:proofErr w:type="spellStart"/>
      <w:r w:rsidRPr="00C7178A">
        <w:rPr>
          <w:color w:val="000000" w:themeColor="text1"/>
          <w:sz w:val="32"/>
          <w:szCs w:val="32"/>
        </w:rPr>
        <w:t>інформації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обмеженим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доступом.</w:t>
      </w:r>
      <w:bookmarkStart w:id="43" w:name="n338"/>
      <w:bookmarkEnd w:id="43"/>
      <w:r w:rsidR="00F5121B" w:rsidRPr="00C7178A">
        <w:rPr>
          <w:color w:val="000000" w:themeColor="text1"/>
          <w:sz w:val="32"/>
          <w:szCs w:val="32"/>
        </w:rPr>
        <w:t xml:space="preserve"> </w:t>
      </w:r>
    </w:p>
    <w:p w:rsidR="001D1E98" w:rsidRPr="00C7178A" w:rsidRDefault="001D1E98" w:rsidP="001D1E98">
      <w:pPr>
        <w:pStyle w:val="rvps2"/>
        <w:numPr>
          <w:ilvl w:val="1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 w:themeColor="text1"/>
          <w:sz w:val="32"/>
          <w:szCs w:val="32"/>
        </w:rPr>
      </w:pPr>
      <w:proofErr w:type="spellStart"/>
      <w:proofErr w:type="gramStart"/>
      <w:r w:rsidRPr="00C7178A">
        <w:rPr>
          <w:color w:val="000000" w:themeColor="text1"/>
          <w:sz w:val="32"/>
          <w:szCs w:val="32"/>
        </w:rPr>
        <w:t>забезпечення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постраждалим</w:t>
      </w:r>
      <w:proofErr w:type="spellEnd"/>
      <w:r w:rsidRPr="00C7178A">
        <w:rPr>
          <w:color w:val="000000" w:themeColor="text1"/>
          <w:sz w:val="32"/>
          <w:szCs w:val="32"/>
        </w:rPr>
        <w:t xml:space="preserve"> особам доступу до </w:t>
      </w:r>
      <w:proofErr w:type="spellStart"/>
      <w:r w:rsidRPr="00C7178A">
        <w:rPr>
          <w:color w:val="000000" w:themeColor="text1"/>
          <w:sz w:val="32"/>
          <w:szCs w:val="32"/>
        </w:rPr>
        <w:t>правосуддя</w:t>
      </w:r>
      <w:proofErr w:type="spellEnd"/>
      <w:r w:rsidRPr="00C7178A">
        <w:rPr>
          <w:color w:val="000000" w:themeColor="text1"/>
          <w:sz w:val="32"/>
          <w:szCs w:val="32"/>
        </w:rPr>
        <w:t xml:space="preserve"> та </w:t>
      </w:r>
      <w:proofErr w:type="spellStart"/>
      <w:r w:rsidRPr="00C7178A">
        <w:rPr>
          <w:color w:val="000000" w:themeColor="text1"/>
          <w:sz w:val="32"/>
          <w:szCs w:val="32"/>
        </w:rPr>
        <w:t>інших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механізмів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юридичного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захисту</w:t>
      </w:r>
      <w:proofErr w:type="spellEnd"/>
      <w:r w:rsidRPr="00C7178A">
        <w:rPr>
          <w:color w:val="000000" w:themeColor="text1"/>
          <w:sz w:val="32"/>
          <w:szCs w:val="32"/>
        </w:rPr>
        <w:t xml:space="preserve">, у тому </w:t>
      </w:r>
      <w:proofErr w:type="spellStart"/>
      <w:r w:rsidRPr="00C7178A">
        <w:rPr>
          <w:color w:val="000000" w:themeColor="text1"/>
          <w:sz w:val="32"/>
          <w:szCs w:val="32"/>
        </w:rPr>
        <w:t>числі</w:t>
      </w:r>
      <w:proofErr w:type="spellEnd"/>
      <w:r w:rsidRPr="00C7178A">
        <w:rPr>
          <w:color w:val="000000" w:themeColor="text1"/>
          <w:sz w:val="32"/>
          <w:szCs w:val="32"/>
        </w:rPr>
        <w:t xml:space="preserve"> шляхом </w:t>
      </w:r>
      <w:proofErr w:type="spellStart"/>
      <w:r w:rsidRPr="00C7178A">
        <w:rPr>
          <w:color w:val="000000" w:themeColor="text1"/>
          <w:sz w:val="32"/>
          <w:szCs w:val="32"/>
        </w:rPr>
        <w:t>надання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безоплатної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правової</w:t>
      </w:r>
      <w:proofErr w:type="spellEnd"/>
      <w:r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Pr="00C7178A">
        <w:rPr>
          <w:color w:val="000000" w:themeColor="text1"/>
          <w:sz w:val="32"/>
          <w:szCs w:val="32"/>
        </w:rPr>
        <w:t>допомоги</w:t>
      </w:r>
      <w:proofErr w:type="spellEnd"/>
      <w:r w:rsidRPr="00C7178A">
        <w:rPr>
          <w:color w:val="000000" w:themeColor="text1"/>
          <w:sz w:val="32"/>
          <w:szCs w:val="32"/>
        </w:rPr>
        <w:t xml:space="preserve"> у порядку, </w:t>
      </w:r>
      <w:proofErr w:type="spellStart"/>
      <w:r w:rsidRPr="00C7178A">
        <w:rPr>
          <w:color w:val="000000" w:themeColor="text1"/>
          <w:sz w:val="32"/>
          <w:szCs w:val="32"/>
        </w:rPr>
        <w:t>встановленому</w:t>
      </w:r>
      <w:proofErr w:type="spellEnd"/>
      <w:r w:rsidRPr="00C7178A">
        <w:rPr>
          <w:color w:val="000000" w:themeColor="text1"/>
          <w:sz w:val="32"/>
          <w:szCs w:val="32"/>
        </w:rPr>
        <w:t> </w:t>
      </w:r>
      <w:hyperlink r:id="rId7" w:tgtFrame="_blank" w:history="1">
        <w:r w:rsidRPr="00C7178A">
          <w:rPr>
            <w:rStyle w:val="a4"/>
            <w:color w:val="000000" w:themeColor="text1"/>
            <w:sz w:val="32"/>
            <w:szCs w:val="32"/>
            <w:u w:val="none"/>
          </w:rPr>
          <w:t xml:space="preserve">Законом </w:t>
        </w:r>
        <w:proofErr w:type="spellStart"/>
        <w:r w:rsidRPr="00C7178A">
          <w:rPr>
            <w:rStyle w:val="a4"/>
            <w:color w:val="000000" w:themeColor="text1"/>
            <w:sz w:val="32"/>
            <w:szCs w:val="32"/>
            <w:u w:val="none"/>
          </w:rPr>
          <w:t>України</w:t>
        </w:r>
        <w:proofErr w:type="spellEnd"/>
      </w:hyperlink>
      <w:r w:rsidRPr="00C7178A">
        <w:rPr>
          <w:color w:val="000000" w:themeColor="text1"/>
          <w:sz w:val="32"/>
          <w:szCs w:val="32"/>
        </w:rPr>
        <w:t> "П</w:t>
      </w:r>
      <w:r w:rsidR="00025DAB" w:rsidRPr="00C7178A">
        <w:rPr>
          <w:color w:val="000000" w:themeColor="text1"/>
          <w:sz w:val="32"/>
          <w:szCs w:val="32"/>
        </w:rPr>
        <w:t xml:space="preserve">ро </w:t>
      </w:r>
      <w:proofErr w:type="spellStart"/>
      <w:r w:rsidR="00025DAB" w:rsidRPr="00C7178A">
        <w:rPr>
          <w:color w:val="000000" w:themeColor="text1"/>
          <w:sz w:val="32"/>
          <w:szCs w:val="32"/>
        </w:rPr>
        <w:t>безоплатну</w:t>
      </w:r>
      <w:proofErr w:type="spellEnd"/>
      <w:r w:rsidR="00025DAB"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="00025DAB" w:rsidRPr="00C7178A">
        <w:rPr>
          <w:color w:val="000000" w:themeColor="text1"/>
          <w:sz w:val="32"/>
          <w:szCs w:val="32"/>
        </w:rPr>
        <w:t>правову</w:t>
      </w:r>
      <w:proofErr w:type="spellEnd"/>
      <w:r w:rsidR="00025DAB" w:rsidRPr="00C7178A">
        <w:rPr>
          <w:color w:val="000000" w:themeColor="text1"/>
          <w:sz w:val="32"/>
          <w:szCs w:val="32"/>
        </w:rPr>
        <w:t xml:space="preserve"> </w:t>
      </w:r>
      <w:proofErr w:type="spellStart"/>
      <w:r w:rsidR="00025DAB" w:rsidRPr="00C7178A">
        <w:rPr>
          <w:color w:val="000000" w:themeColor="text1"/>
          <w:sz w:val="32"/>
          <w:szCs w:val="32"/>
        </w:rPr>
        <w:t>допомогу</w:t>
      </w:r>
      <w:proofErr w:type="spellEnd"/>
      <w:r w:rsidR="00025DAB" w:rsidRPr="00C7178A">
        <w:rPr>
          <w:color w:val="000000" w:themeColor="text1"/>
          <w:sz w:val="32"/>
          <w:szCs w:val="32"/>
        </w:rPr>
        <w:t>".</w:t>
      </w:r>
      <w:proofErr w:type="gramEnd"/>
    </w:p>
    <w:p w:rsidR="001D1E98" w:rsidRPr="001B4608" w:rsidRDefault="001D1E98" w:rsidP="001D1E98">
      <w:pPr>
        <w:pStyle w:val="rvps2"/>
        <w:shd w:val="clear" w:color="auto" w:fill="FFFFFF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</w:p>
    <w:sectPr w:rsidR="001D1E98" w:rsidRPr="001B4608" w:rsidSect="009B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E8" w:rsidRDefault="004433E8" w:rsidP="00255BA4">
      <w:pPr>
        <w:spacing w:after="0" w:line="240" w:lineRule="auto"/>
      </w:pPr>
      <w:r>
        <w:separator/>
      </w:r>
    </w:p>
  </w:endnote>
  <w:endnote w:type="continuationSeparator" w:id="0">
    <w:p w:rsidR="004433E8" w:rsidRDefault="004433E8" w:rsidP="0025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E8" w:rsidRDefault="004433E8" w:rsidP="00255BA4">
      <w:pPr>
        <w:spacing w:after="0" w:line="240" w:lineRule="auto"/>
      </w:pPr>
      <w:r>
        <w:separator/>
      </w:r>
    </w:p>
  </w:footnote>
  <w:footnote w:type="continuationSeparator" w:id="0">
    <w:p w:rsidR="004433E8" w:rsidRDefault="004433E8" w:rsidP="0025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1B3B23"/>
    <w:multiLevelType w:val="hybridMultilevel"/>
    <w:tmpl w:val="C6BE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7F8"/>
    <w:multiLevelType w:val="hybridMultilevel"/>
    <w:tmpl w:val="0DBADD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094223"/>
    <w:multiLevelType w:val="hybridMultilevel"/>
    <w:tmpl w:val="EF7CF87E"/>
    <w:lvl w:ilvl="0" w:tplc="462EBC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B2693"/>
    <w:multiLevelType w:val="hybridMultilevel"/>
    <w:tmpl w:val="12F6B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23930"/>
    <w:multiLevelType w:val="hybridMultilevel"/>
    <w:tmpl w:val="2E20099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90410AE"/>
    <w:multiLevelType w:val="hybridMultilevel"/>
    <w:tmpl w:val="21980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50DF2"/>
    <w:multiLevelType w:val="hybridMultilevel"/>
    <w:tmpl w:val="65329634"/>
    <w:lvl w:ilvl="0" w:tplc="462EBC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F392D"/>
    <w:multiLevelType w:val="hybridMultilevel"/>
    <w:tmpl w:val="84AE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0FB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33976"/>
    <w:multiLevelType w:val="hybridMultilevel"/>
    <w:tmpl w:val="42900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B43F4"/>
    <w:multiLevelType w:val="hybridMultilevel"/>
    <w:tmpl w:val="F780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62EBC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4AF"/>
    <w:rsid w:val="00025DAB"/>
    <w:rsid w:val="001269EC"/>
    <w:rsid w:val="001A2D0A"/>
    <w:rsid w:val="001B4608"/>
    <w:rsid w:val="001D1E98"/>
    <w:rsid w:val="00255BA4"/>
    <w:rsid w:val="002F2048"/>
    <w:rsid w:val="00415B0A"/>
    <w:rsid w:val="004433E8"/>
    <w:rsid w:val="005968B3"/>
    <w:rsid w:val="00635CC6"/>
    <w:rsid w:val="006D5B01"/>
    <w:rsid w:val="007D6C5E"/>
    <w:rsid w:val="008014AF"/>
    <w:rsid w:val="00944C0E"/>
    <w:rsid w:val="00976AD1"/>
    <w:rsid w:val="009B70EB"/>
    <w:rsid w:val="00BD7865"/>
    <w:rsid w:val="00C7178A"/>
    <w:rsid w:val="00E704FF"/>
    <w:rsid w:val="00F5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14AF"/>
    <w:rPr>
      <w:color w:val="0563C1" w:themeColor="hyperlink"/>
      <w:u w:val="single"/>
    </w:rPr>
  </w:style>
  <w:style w:type="paragraph" w:customStyle="1" w:styleId="rvps2">
    <w:name w:val="rvps2"/>
    <w:basedOn w:val="a"/>
    <w:rsid w:val="008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8014AF"/>
  </w:style>
  <w:style w:type="paragraph" w:customStyle="1" w:styleId="rvps7">
    <w:name w:val="rvps7"/>
    <w:basedOn w:val="a"/>
    <w:rsid w:val="008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F5121B"/>
    <w:pPr>
      <w:suppressAutoHyphens/>
      <w:spacing w:after="160" w:line="259" w:lineRule="auto"/>
      <w:ind w:left="720"/>
      <w:contextualSpacing/>
    </w:pPr>
    <w:rPr>
      <w:rFonts w:ascii="Calibri" w:eastAsia="Calibri" w:hAnsi="Calibri" w:cs="font283"/>
    </w:rPr>
  </w:style>
  <w:style w:type="paragraph" w:styleId="a5">
    <w:name w:val="header"/>
    <w:basedOn w:val="a"/>
    <w:link w:val="a6"/>
    <w:uiPriority w:val="99"/>
    <w:semiHidden/>
    <w:unhideWhenUsed/>
    <w:rsid w:val="00255B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BA4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255B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BA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460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8977</Words>
  <Characters>5118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Користувач Windows</cp:lastModifiedBy>
  <cp:revision>10</cp:revision>
  <dcterms:created xsi:type="dcterms:W3CDTF">2020-05-23T13:56:00Z</dcterms:created>
  <dcterms:modified xsi:type="dcterms:W3CDTF">2025-02-23T10:59:00Z</dcterms:modified>
</cp:coreProperties>
</file>